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pStyle w:val="2"/>
        <w:ind w:left="0" w:leftChars="0" w:firstLine="0" w:firstLineChars="0"/>
        <w:jc w:val="center"/>
        <w:rPr>
          <w:rFonts w:hint="eastAsia" w:ascii="方正小标宋_GBK" w:eastAsia="方正小标宋_GBK"/>
          <w:sz w:val="32"/>
          <w:szCs w:val="32"/>
        </w:rPr>
      </w:pPr>
      <w:r>
        <w:rPr>
          <w:rFonts w:hint="eastAsia" w:ascii="黑体" w:hAnsi="黑体" w:eastAsia="黑体" w:cs="黑体"/>
          <w:sz w:val="44"/>
          <w:szCs w:val="44"/>
          <w:lang w:val="en-US" w:eastAsia="zh-CN"/>
        </w:rPr>
        <w:t>线上</w:t>
      </w:r>
      <w:r>
        <w:rPr>
          <w:rFonts w:hint="eastAsia" w:ascii="黑体" w:hAnsi="黑体" w:eastAsia="黑体" w:cs="黑体"/>
          <w:sz w:val="44"/>
          <w:szCs w:val="44"/>
          <w:lang w:val="en" w:eastAsia="zh-CN"/>
        </w:rPr>
        <w:t>虚拟论坛详细</w:t>
      </w:r>
      <w:r>
        <w:rPr>
          <w:rFonts w:hint="eastAsia" w:ascii="黑体" w:hAnsi="黑体" w:eastAsia="黑体" w:cs="黑体"/>
          <w:sz w:val="44"/>
          <w:szCs w:val="44"/>
          <w:lang w:val="en-US" w:eastAsia="zh-CN"/>
        </w:rPr>
        <w:t>议程安排</w:t>
      </w:r>
    </w:p>
    <w:p>
      <w:pPr>
        <w:jc w:val="center"/>
        <w:rPr>
          <w:rFonts w:hint="eastAsia" w:ascii="方正小标宋_GBK" w:eastAsia="方正小标宋_GBK"/>
          <w:sz w:val="32"/>
          <w:szCs w:val="32"/>
        </w:rPr>
      </w:pPr>
    </w:p>
    <w:p>
      <w:pPr>
        <w:jc w:val="center"/>
        <w:rPr>
          <w:rFonts w:ascii="方正小标宋_GBK" w:eastAsia="方正小标宋_GBK"/>
          <w:sz w:val="32"/>
          <w:szCs w:val="32"/>
        </w:rPr>
      </w:pPr>
      <w:r>
        <w:rPr>
          <w:rFonts w:hint="eastAsia" w:ascii="方正小标宋_GBK" w:eastAsia="方正小标宋_GBK"/>
          <w:sz w:val="32"/>
          <w:szCs w:val="32"/>
        </w:rPr>
        <w:t>2020第三届虚拟联合国世界数据论坛议程</w:t>
      </w:r>
      <w:bookmarkStart w:id="0" w:name="_GoBack"/>
      <w:bookmarkEnd w:id="0"/>
      <w:r>
        <w:rPr>
          <w:rFonts w:hint="eastAsia" w:ascii="方正小标宋_GBK" w:eastAsia="方正小标宋_GBK"/>
          <w:sz w:val="32"/>
          <w:szCs w:val="32"/>
        </w:rPr>
        <w:t>（截至2020年10月19日）</w:t>
      </w:r>
    </w:p>
    <w:p>
      <w:pPr>
        <w:jc w:val="center"/>
        <w:rPr>
          <w:rFonts w:ascii="方正小标宋_GBK" w:eastAsia="方正小标宋_GBK"/>
          <w:sz w:val="32"/>
          <w:szCs w:val="32"/>
        </w:rPr>
      </w:pPr>
      <w:r>
        <w:rPr>
          <w:rFonts w:hint="eastAsia" w:ascii="方正小标宋_GBK" w:eastAsia="方正小标宋_GBK"/>
          <w:sz w:val="32"/>
          <w:szCs w:val="32"/>
        </w:rPr>
        <w:t>2020年10月19日 星期一</w:t>
      </w:r>
    </w:p>
    <w:p>
      <w:pPr>
        <w:spacing w:line="240" w:lineRule="exact"/>
        <w:rPr>
          <w:rFonts w:ascii="方正小标宋_GBK" w:eastAsia="方正小标宋_GBK"/>
        </w:rPr>
      </w:pPr>
    </w:p>
    <w:tbl>
      <w:tblPr>
        <w:tblStyle w:val="7"/>
        <w:tblW w:w="15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1417"/>
        <w:gridCol w:w="2271"/>
        <w:gridCol w:w="2272"/>
        <w:gridCol w:w="2272"/>
        <w:gridCol w:w="2272"/>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时间（如果宏可用，将显示您的当地时间，否则显示“协调通用时间（UTC）”）</w:t>
            </w:r>
          </w:p>
        </w:tc>
        <w:tc>
          <w:tcPr>
            <w:tcW w:w="1417"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名称</w:t>
            </w:r>
          </w:p>
          <w:p>
            <w:pPr>
              <w:spacing w:line="300" w:lineRule="exact"/>
              <w:jc w:val="center"/>
              <w:rPr>
                <w:rFonts w:ascii="方正小标宋_GBK" w:hAnsi="黑体" w:eastAsia="方正小标宋_GBK"/>
                <w:b/>
                <w:sz w:val="28"/>
                <w:szCs w:val="28"/>
              </w:rPr>
            </w:pPr>
          </w:p>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内容</w:t>
            </w:r>
          </w:p>
        </w:tc>
        <w:tc>
          <w:tcPr>
            <w:tcW w:w="2271"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分会1</w:t>
            </w:r>
          </w:p>
        </w:tc>
        <w:tc>
          <w:tcPr>
            <w:tcW w:w="2272"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分会2</w:t>
            </w:r>
          </w:p>
        </w:tc>
        <w:tc>
          <w:tcPr>
            <w:tcW w:w="2272"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分会3</w:t>
            </w:r>
          </w:p>
        </w:tc>
        <w:tc>
          <w:tcPr>
            <w:tcW w:w="2272"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分会4</w:t>
            </w:r>
          </w:p>
        </w:tc>
        <w:tc>
          <w:tcPr>
            <w:tcW w:w="2272"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10:30-11:00</w:t>
            </w:r>
            <w:r>
              <w:rPr>
                <w:rFonts w:ascii="仿宋_GB2312" w:eastAsia="仿宋_GB2312"/>
                <w:sz w:val="28"/>
                <w:szCs w:val="28"/>
              </w:rPr>
              <w:t>(UTC)</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71" w:type="dxa"/>
          </w:tcPr>
          <w:p>
            <w:pPr>
              <w:spacing w:line="300" w:lineRule="exact"/>
              <w:rPr>
                <w:rFonts w:ascii="仿宋_GB2312" w:eastAsia="仿宋_GB2312"/>
                <w:sz w:val="28"/>
                <w:szCs w:val="28"/>
              </w:rPr>
            </w:pPr>
            <w:r>
              <w:rPr>
                <w:rFonts w:hint="eastAsia" w:ascii="仿宋_GB2312" w:eastAsia="仿宋_GB2312"/>
                <w:sz w:val="28"/>
                <w:szCs w:val="28"/>
              </w:rPr>
              <w:t>TA-O.01</w:t>
            </w: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71" w:type="dxa"/>
          </w:tcPr>
          <w:p>
            <w:pPr>
              <w:spacing w:line="300" w:lineRule="exact"/>
              <w:rPr>
                <w:rFonts w:ascii="仿宋_GB2312" w:eastAsia="仿宋_GB2312"/>
                <w:sz w:val="28"/>
                <w:szCs w:val="28"/>
              </w:rPr>
            </w:pPr>
            <w:r>
              <w:rPr>
                <w:rFonts w:hint="eastAsia" w:ascii="仿宋_GB2312" w:eastAsia="仿宋_GB2312"/>
                <w:sz w:val="28"/>
                <w:szCs w:val="28"/>
              </w:rPr>
              <w:t>-O</w:t>
            </w: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71" w:type="dxa"/>
          </w:tcPr>
          <w:p>
            <w:pPr>
              <w:spacing w:line="300" w:lineRule="exact"/>
              <w:rPr>
                <w:rFonts w:ascii="仿宋_GB2312" w:eastAsia="仿宋_GB2312"/>
                <w:sz w:val="28"/>
                <w:szCs w:val="28"/>
              </w:rPr>
            </w:pPr>
            <w:r>
              <w:rPr>
                <w:rFonts w:hint="eastAsia" w:ascii="仿宋_GB2312" w:eastAsia="仿宋_GB2312"/>
                <w:sz w:val="28"/>
                <w:szCs w:val="28"/>
              </w:rPr>
              <w:t>开幕式</w:t>
            </w: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11:00-12:15</w:t>
            </w:r>
            <w:r>
              <w:rPr>
                <w:rFonts w:ascii="仿宋_GB2312" w:eastAsia="仿宋_GB2312"/>
                <w:sz w:val="28"/>
                <w:szCs w:val="28"/>
              </w:rPr>
              <w:t>(UTC)</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71" w:type="dxa"/>
          </w:tcPr>
          <w:p>
            <w:pPr>
              <w:spacing w:line="300" w:lineRule="exact"/>
              <w:rPr>
                <w:rFonts w:ascii="仿宋_GB2312" w:eastAsia="仿宋_GB2312"/>
                <w:sz w:val="28"/>
                <w:szCs w:val="28"/>
              </w:rPr>
            </w:pPr>
            <w:r>
              <w:rPr>
                <w:rFonts w:hint="eastAsia" w:ascii="仿宋_GB2312" w:eastAsia="仿宋_GB2312"/>
                <w:sz w:val="28"/>
                <w:szCs w:val="28"/>
              </w:rPr>
              <w:t>TA4.01</w:t>
            </w: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71" w:type="dxa"/>
            <w:shd w:val="clear" w:color="auto" w:fill="C00000"/>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71" w:type="dxa"/>
          </w:tcPr>
          <w:p>
            <w:pPr>
              <w:spacing w:line="300" w:lineRule="exact"/>
              <w:rPr>
                <w:rFonts w:ascii="仿宋_GB2312" w:eastAsia="仿宋_GB2312"/>
                <w:sz w:val="28"/>
                <w:szCs w:val="28"/>
              </w:rPr>
            </w:pPr>
            <w:r>
              <w:rPr>
                <w:rFonts w:hint="eastAsia" w:ascii="仿宋_GB2312" w:eastAsia="仿宋_GB2312"/>
                <w:sz w:val="28"/>
                <w:szCs w:val="28"/>
              </w:rPr>
              <w:t>不断变化</w:t>
            </w:r>
            <w:r>
              <w:rPr>
                <w:rFonts w:hint="eastAsia" w:ascii="仿宋_GB2312" w:eastAsia="仿宋_GB2312"/>
                <w:sz w:val="28"/>
                <w:szCs w:val="28"/>
                <w:lang w:eastAsia="zh-CN"/>
              </w:rPr>
              <w:t>的</w:t>
            </w:r>
            <w:r>
              <w:rPr>
                <w:rFonts w:hint="eastAsia" w:ascii="仿宋_GB2312" w:eastAsia="仿宋_GB2312"/>
                <w:sz w:val="28"/>
                <w:szCs w:val="28"/>
              </w:rPr>
              <w:t>世界中的数据：疫情之下的数据使用</w:t>
            </w: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vAlign w:val="center"/>
          </w:tcPr>
          <w:p>
            <w:pPr>
              <w:spacing w:line="300" w:lineRule="exact"/>
              <w:jc w:val="center"/>
              <w:rPr>
                <w:rFonts w:ascii="仿宋_GB2312" w:eastAsia="仿宋_GB2312"/>
                <w:sz w:val="28"/>
                <w:szCs w:val="28"/>
              </w:rPr>
            </w:pPr>
            <w:r>
              <w:rPr>
                <w:rFonts w:hint="eastAsia" w:ascii="仿宋_GB2312" w:eastAsia="仿宋_GB2312"/>
                <w:sz w:val="28"/>
                <w:szCs w:val="28"/>
              </w:rPr>
              <w:t>12:15-12:30(</w:t>
            </w:r>
            <w:r>
              <w:rPr>
                <w:rFonts w:ascii="仿宋_GB2312" w:eastAsia="仿宋_GB2312"/>
                <w:sz w:val="28"/>
                <w:szCs w:val="28"/>
              </w:rPr>
              <w:t>UTC</w:t>
            </w:r>
            <w:r>
              <w:rPr>
                <w:rFonts w:hint="eastAsia" w:ascii="仿宋_GB2312" w:eastAsia="仿宋_GB2312"/>
                <w:sz w:val="28"/>
                <w:szCs w:val="28"/>
              </w:rPr>
              <w:t>)</w:t>
            </w:r>
          </w:p>
        </w:tc>
        <w:tc>
          <w:tcPr>
            <w:tcW w:w="12776" w:type="dxa"/>
            <w:gridSpan w:val="6"/>
            <w:vAlign w:val="center"/>
          </w:tcPr>
          <w:p>
            <w:pPr>
              <w:spacing w:line="300" w:lineRule="exact"/>
              <w:jc w:val="center"/>
              <w:rPr>
                <w:rFonts w:ascii="仿宋_GB2312" w:eastAsia="仿宋_GB2312"/>
                <w:sz w:val="28"/>
                <w:szCs w:val="28"/>
              </w:rPr>
            </w:pPr>
            <w:r>
              <w:rPr>
                <w:rFonts w:hint="eastAsia" w:ascii="仿宋_GB2312" w:eastAsia="仿宋_GB2312"/>
                <w:sz w:val="28"/>
                <w:szCs w:val="28"/>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12:30-13:45</w:t>
            </w:r>
            <w:r>
              <w:rPr>
                <w:rFonts w:ascii="仿宋_GB2312" w:eastAsia="仿宋_GB2312"/>
                <w:sz w:val="28"/>
                <w:szCs w:val="28"/>
              </w:rPr>
              <w:t>(UTC)</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71" w:type="dxa"/>
          </w:tcPr>
          <w:p>
            <w:pPr>
              <w:spacing w:line="300" w:lineRule="exact"/>
              <w:rPr>
                <w:rFonts w:ascii="仿宋_GB2312" w:eastAsia="仿宋_GB2312"/>
                <w:sz w:val="28"/>
                <w:szCs w:val="28"/>
              </w:rPr>
            </w:pPr>
            <w:r>
              <w:rPr>
                <w:rFonts w:hint="eastAsia" w:ascii="仿宋_GB2312" w:eastAsia="仿宋_GB2312"/>
                <w:sz w:val="28"/>
                <w:szCs w:val="28"/>
              </w:rPr>
              <w:t>TA2.01</w:t>
            </w:r>
          </w:p>
        </w:tc>
        <w:tc>
          <w:tcPr>
            <w:tcW w:w="2272" w:type="dxa"/>
          </w:tcPr>
          <w:p>
            <w:pPr>
              <w:spacing w:line="300" w:lineRule="exact"/>
              <w:rPr>
                <w:rFonts w:ascii="仿宋_GB2312" w:eastAsia="仿宋_GB2312"/>
                <w:sz w:val="28"/>
                <w:szCs w:val="28"/>
              </w:rPr>
            </w:pPr>
            <w:r>
              <w:rPr>
                <w:rFonts w:hint="eastAsia" w:ascii="仿宋_GB2312" w:eastAsia="仿宋_GB2312"/>
                <w:sz w:val="28"/>
                <w:szCs w:val="28"/>
              </w:rPr>
              <w:t>TA3.02</w:t>
            </w:r>
          </w:p>
        </w:tc>
        <w:tc>
          <w:tcPr>
            <w:tcW w:w="2272" w:type="dxa"/>
          </w:tcPr>
          <w:p>
            <w:pPr>
              <w:spacing w:line="300" w:lineRule="exact"/>
              <w:rPr>
                <w:rFonts w:ascii="仿宋_GB2312" w:eastAsia="仿宋_GB2312"/>
                <w:sz w:val="28"/>
                <w:szCs w:val="28"/>
              </w:rPr>
            </w:pPr>
            <w:r>
              <w:rPr>
                <w:rFonts w:hint="eastAsia" w:ascii="仿宋_GB2312" w:eastAsia="仿宋_GB2312"/>
                <w:sz w:val="28"/>
                <w:szCs w:val="28"/>
              </w:rPr>
              <w:t>TA4.02</w:t>
            </w: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71" w:type="dxa"/>
            <w:shd w:val="clear" w:color="auto" w:fill="00B0F0"/>
          </w:tcPr>
          <w:p>
            <w:pPr>
              <w:spacing w:line="300" w:lineRule="exact"/>
              <w:rPr>
                <w:rFonts w:ascii="仿宋_GB2312" w:eastAsia="仿宋_GB2312"/>
                <w:sz w:val="28"/>
                <w:szCs w:val="28"/>
              </w:rPr>
            </w:pPr>
          </w:p>
        </w:tc>
        <w:tc>
          <w:tcPr>
            <w:tcW w:w="2272" w:type="dxa"/>
            <w:shd w:val="clear" w:color="auto" w:fill="538135" w:themeFill="accent6" w:themeFillShade="BF"/>
          </w:tcPr>
          <w:p>
            <w:pPr>
              <w:spacing w:line="300" w:lineRule="exact"/>
              <w:rPr>
                <w:rFonts w:ascii="仿宋_GB2312" w:eastAsia="仿宋_GB2312"/>
                <w:sz w:val="28"/>
                <w:szCs w:val="28"/>
              </w:rPr>
            </w:pPr>
          </w:p>
        </w:tc>
        <w:tc>
          <w:tcPr>
            <w:tcW w:w="2272" w:type="dxa"/>
            <w:shd w:val="clear" w:color="auto" w:fill="C00000"/>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71" w:type="dxa"/>
          </w:tcPr>
          <w:p>
            <w:pPr>
              <w:spacing w:line="300" w:lineRule="exact"/>
              <w:rPr>
                <w:rFonts w:ascii="仿宋_GB2312" w:eastAsia="仿宋_GB2312"/>
                <w:sz w:val="28"/>
                <w:szCs w:val="28"/>
              </w:rPr>
            </w:pPr>
            <w:r>
              <w:rPr>
                <w:rFonts w:hint="eastAsia" w:ascii="仿宋_GB2312" w:eastAsia="仿宋_GB2312"/>
                <w:sz w:val="28"/>
                <w:szCs w:val="28"/>
              </w:rPr>
              <w:t>将公民科学纳入官方可持续发展目标监测机制，并建议使用非官方统计数据</w:t>
            </w:r>
            <w:r>
              <w:rPr>
                <w:rFonts w:hint="eastAsia" w:ascii="仿宋_GB2312" w:eastAsia="仿宋_GB2312"/>
                <w:sz w:val="28"/>
                <w:szCs w:val="28"/>
                <w:lang w:eastAsia="zh-CN"/>
              </w:rPr>
              <w:t>用于</w:t>
            </w:r>
            <w:r>
              <w:rPr>
                <w:rFonts w:hint="eastAsia" w:ascii="仿宋_GB2312" w:eastAsia="仿宋_GB2312"/>
                <w:sz w:val="28"/>
                <w:szCs w:val="28"/>
              </w:rPr>
              <w:t>可持续发展目标报告(以应对危机)</w:t>
            </w:r>
          </w:p>
        </w:tc>
        <w:tc>
          <w:tcPr>
            <w:tcW w:w="2272" w:type="dxa"/>
          </w:tcPr>
          <w:p>
            <w:pPr>
              <w:spacing w:line="300" w:lineRule="exact"/>
              <w:rPr>
                <w:rFonts w:ascii="仿宋_GB2312" w:eastAsia="仿宋_GB2312"/>
                <w:sz w:val="28"/>
                <w:szCs w:val="28"/>
              </w:rPr>
            </w:pPr>
            <w:r>
              <w:rPr>
                <w:rFonts w:hint="eastAsia" w:ascii="仿宋_GB2312" w:eastAsia="仿宋_GB2312"/>
                <w:sz w:val="28"/>
                <w:szCs w:val="28"/>
              </w:rPr>
              <w:t>在新冠疫情的背景下</w:t>
            </w:r>
            <w:r>
              <w:rPr>
                <w:rFonts w:ascii="仿宋_GB2312" w:eastAsia="仿宋_GB2312"/>
                <w:sz w:val="28"/>
                <w:szCs w:val="28"/>
              </w:rPr>
              <w:t>，提供不</w:t>
            </w:r>
            <w:r>
              <w:rPr>
                <w:rFonts w:hint="eastAsia" w:ascii="仿宋_GB2312" w:eastAsia="仿宋_GB2312"/>
                <w:sz w:val="28"/>
                <w:szCs w:val="28"/>
              </w:rPr>
              <w:t>让</w:t>
            </w:r>
            <w:r>
              <w:rPr>
                <w:rFonts w:hint="eastAsia" w:ascii="仿宋_GB2312" w:eastAsia="仿宋_GB2312"/>
                <w:sz w:val="28"/>
                <w:szCs w:val="28"/>
                <w:lang w:eastAsia="zh-CN"/>
              </w:rPr>
              <w:t>任何一个人</w:t>
            </w:r>
            <w:r>
              <w:rPr>
                <w:rFonts w:ascii="仿宋_GB2312" w:eastAsia="仿宋_GB2312"/>
                <w:sz w:val="28"/>
                <w:szCs w:val="28"/>
              </w:rPr>
              <w:t>掉队的数据：贝宁共和国及其他国家的</w:t>
            </w:r>
            <w:r>
              <w:rPr>
                <w:rFonts w:hint="eastAsia" w:ascii="仿宋_GB2312" w:eastAsia="仿宋_GB2312"/>
                <w:sz w:val="28"/>
                <w:szCs w:val="28"/>
              </w:rPr>
              <w:t>实际</w:t>
            </w:r>
            <w:r>
              <w:rPr>
                <w:rFonts w:ascii="仿宋_GB2312" w:eastAsia="仿宋_GB2312"/>
                <w:sz w:val="28"/>
                <w:szCs w:val="28"/>
              </w:rPr>
              <w:t>做法</w:t>
            </w:r>
          </w:p>
        </w:tc>
        <w:tc>
          <w:tcPr>
            <w:tcW w:w="2272" w:type="dxa"/>
          </w:tcPr>
          <w:p>
            <w:pPr>
              <w:spacing w:line="300" w:lineRule="exact"/>
              <w:rPr>
                <w:rFonts w:ascii="仿宋_GB2312" w:eastAsia="仿宋_GB2312"/>
                <w:sz w:val="28"/>
                <w:szCs w:val="28"/>
              </w:rPr>
            </w:pPr>
            <w:r>
              <w:rPr>
                <w:rFonts w:hint="eastAsia" w:ascii="仿宋_GB2312" w:eastAsia="仿宋_GB2312"/>
                <w:sz w:val="28"/>
                <w:szCs w:val="28"/>
                <w:lang w:eastAsia="zh-CN"/>
              </w:rPr>
              <w:t>为公众提供的</w:t>
            </w:r>
            <w:r>
              <w:rPr>
                <w:rFonts w:hint="eastAsia" w:ascii="仿宋_GB2312" w:eastAsia="仿宋_GB2312"/>
                <w:sz w:val="28"/>
                <w:szCs w:val="28"/>
              </w:rPr>
              <w:t>数据宝石</w:t>
            </w:r>
            <w:r>
              <w:rPr>
                <w:rFonts w:ascii="仿宋_GB2312" w:eastAsia="仿宋_GB2312"/>
                <w:sz w:val="28"/>
                <w:szCs w:val="28"/>
              </w:rPr>
              <w:t>：</w:t>
            </w:r>
            <w:r>
              <w:rPr>
                <w:rFonts w:hint="eastAsia" w:ascii="仿宋_GB2312" w:eastAsia="仿宋_GB2312"/>
                <w:sz w:val="28"/>
                <w:szCs w:val="28"/>
                <w:lang w:eastAsia="zh-CN"/>
              </w:rPr>
              <w:t>宣传</w:t>
            </w:r>
            <w:r>
              <w:rPr>
                <w:rFonts w:ascii="仿宋_GB2312" w:eastAsia="仿宋_GB2312"/>
                <w:sz w:val="28"/>
                <w:szCs w:val="28"/>
              </w:rPr>
              <w:t>官方统计数据</w:t>
            </w:r>
            <w:r>
              <w:rPr>
                <w:rFonts w:hint="eastAsia" w:ascii="仿宋_GB2312" w:eastAsia="仿宋_GB2312"/>
                <w:sz w:val="28"/>
                <w:szCs w:val="28"/>
                <w:lang w:eastAsia="zh-CN"/>
              </w:rPr>
              <w:t>方面</w:t>
            </w:r>
            <w:r>
              <w:rPr>
                <w:rFonts w:ascii="仿宋_GB2312" w:eastAsia="仿宋_GB2312"/>
                <w:sz w:val="28"/>
                <w:szCs w:val="28"/>
              </w:rPr>
              <w:t>的创新方法和最优实践。</w:t>
            </w: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vAlign w:val="center"/>
          </w:tcPr>
          <w:p>
            <w:pPr>
              <w:spacing w:line="300" w:lineRule="exact"/>
              <w:jc w:val="center"/>
              <w:rPr>
                <w:rFonts w:ascii="仿宋_GB2312" w:eastAsia="仿宋_GB2312"/>
                <w:sz w:val="28"/>
                <w:szCs w:val="28"/>
              </w:rPr>
            </w:pPr>
            <w:r>
              <w:rPr>
                <w:rFonts w:hint="eastAsia" w:ascii="仿宋_GB2312" w:eastAsia="仿宋_GB2312"/>
                <w:sz w:val="28"/>
                <w:szCs w:val="28"/>
              </w:rPr>
              <w:t>13:45-14:00(</w:t>
            </w:r>
            <w:r>
              <w:rPr>
                <w:rFonts w:ascii="仿宋_GB2312" w:eastAsia="仿宋_GB2312"/>
                <w:sz w:val="28"/>
                <w:szCs w:val="28"/>
              </w:rPr>
              <w:t>UTC</w:t>
            </w:r>
            <w:r>
              <w:rPr>
                <w:rFonts w:hint="eastAsia" w:ascii="仿宋_GB2312" w:eastAsia="仿宋_GB2312"/>
                <w:sz w:val="28"/>
                <w:szCs w:val="28"/>
              </w:rPr>
              <w:t>)</w:t>
            </w:r>
          </w:p>
        </w:tc>
        <w:tc>
          <w:tcPr>
            <w:tcW w:w="12776" w:type="dxa"/>
            <w:gridSpan w:val="6"/>
            <w:vAlign w:val="center"/>
          </w:tcPr>
          <w:p>
            <w:pPr>
              <w:spacing w:line="300" w:lineRule="exact"/>
              <w:jc w:val="center"/>
              <w:rPr>
                <w:rFonts w:ascii="仿宋_GB2312" w:eastAsia="仿宋_GB2312"/>
                <w:sz w:val="28"/>
                <w:szCs w:val="28"/>
              </w:rPr>
            </w:pPr>
            <w:r>
              <w:rPr>
                <w:rFonts w:hint="eastAsia" w:ascii="仿宋_GB2312" w:eastAsia="仿宋_GB2312"/>
                <w:sz w:val="28"/>
                <w:szCs w:val="28"/>
              </w:rPr>
              <w:t>休息</w:t>
            </w:r>
          </w:p>
        </w:tc>
      </w:tr>
    </w:tbl>
    <w:p>
      <w:pPr>
        <w:jc w:val="right"/>
        <w:rPr>
          <w:rFonts w:ascii="楷体" w:hAnsi="楷体" w:eastAsia="楷体"/>
        </w:rPr>
      </w:pPr>
      <w:r>
        <w:rPr>
          <w:rFonts w:hint="eastAsia" w:ascii="楷体" w:hAnsi="楷体" w:eastAsia="楷体"/>
        </w:rPr>
        <w:t>下页</w:t>
      </w:r>
      <w:r>
        <w:rPr>
          <w:rFonts w:ascii="楷体" w:hAnsi="楷体" w:eastAsia="楷体"/>
        </w:rPr>
        <w:t>续表</w:t>
      </w:r>
    </w:p>
    <w:p>
      <w:pPr>
        <w:jc w:val="right"/>
      </w:pPr>
    </w:p>
    <w:p/>
    <w:p/>
    <w:p/>
    <w:p/>
    <w:tbl>
      <w:tblPr>
        <w:tblStyle w:val="7"/>
        <w:tblW w:w="15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18"/>
        <w:gridCol w:w="1417"/>
        <w:gridCol w:w="2271"/>
        <w:gridCol w:w="1273"/>
        <w:gridCol w:w="999"/>
        <w:gridCol w:w="135"/>
        <w:gridCol w:w="2137"/>
        <w:gridCol w:w="2272"/>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gridSpan w:val="2"/>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14:00-15:15(</w:t>
            </w:r>
            <w:r>
              <w:rPr>
                <w:rFonts w:ascii="仿宋_GB2312" w:eastAsia="仿宋_GB2312"/>
                <w:sz w:val="28"/>
                <w:szCs w:val="28"/>
              </w:rPr>
              <w:t>UTC</w:t>
            </w:r>
            <w:r>
              <w:rPr>
                <w:rFonts w:hint="eastAsia" w:ascii="仿宋_GB2312" w:eastAsia="仿宋_GB2312"/>
                <w:sz w:val="28"/>
                <w:szCs w:val="28"/>
              </w:rPr>
              <w:t>)</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71" w:type="dxa"/>
          </w:tcPr>
          <w:p>
            <w:pPr>
              <w:spacing w:line="300" w:lineRule="exact"/>
              <w:rPr>
                <w:rFonts w:ascii="仿宋_GB2312" w:eastAsia="仿宋_GB2312"/>
                <w:sz w:val="28"/>
                <w:szCs w:val="28"/>
              </w:rPr>
            </w:pPr>
            <w:r>
              <w:rPr>
                <w:rFonts w:hint="eastAsia" w:ascii="仿宋_GB2312" w:eastAsia="仿宋_GB2312"/>
                <w:sz w:val="28"/>
                <w:szCs w:val="28"/>
              </w:rPr>
              <w:t>TA5.02</w:t>
            </w:r>
          </w:p>
        </w:tc>
        <w:tc>
          <w:tcPr>
            <w:tcW w:w="2272" w:type="dxa"/>
            <w:gridSpan w:val="2"/>
          </w:tcPr>
          <w:p>
            <w:pPr>
              <w:spacing w:line="300" w:lineRule="exact"/>
              <w:rPr>
                <w:rFonts w:ascii="仿宋_GB2312" w:eastAsia="仿宋_GB2312"/>
                <w:sz w:val="28"/>
                <w:szCs w:val="28"/>
              </w:rPr>
            </w:pPr>
            <w:r>
              <w:rPr>
                <w:rFonts w:hint="eastAsia" w:ascii="仿宋_GB2312" w:eastAsia="仿宋_GB2312"/>
                <w:sz w:val="28"/>
                <w:szCs w:val="28"/>
              </w:rPr>
              <w:t>TA2.02</w:t>
            </w:r>
          </w:p>
        </w:tc>
        <w:tc>
          <w:tcPr>
            <w:tcW w:w="2272" w:type="dxa"/>
            <w:gridSpan w:val="2"/>
          </w:tcPr>
          <w:p>
            <w:pPr>
              <w:spacing w:line="300" w:lineRule="exact"/>
              <w:rPr>
                <w:rFonts w:ascii="仿宋_GB2312" w:eastAsia="仿宋_GB2312"/>
                <w:sz w:val="28"/>
                <w:szCs w:val="28"/>
              </w:rPr>
            </w:pPr>
            <w:r>
              <w:rPr>
                <w:rFonts w:hint="eastAsia" w:ascii="仿宋_GB2312" w:eastAsia="仿宋_GB2312"/>
                <w:sz w:val="28"/>
                <w:szCs w:val="28"/>
              </w:rPr>
              <w:t>TA2.09</w:t>
            </w: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71" w:type="dxa"/>
            <w:shd w:val="clear" w:color="auto" w:fill="FFC000"/>
          </w:tcPr>
          <w:p>
            <w:pPr>
              <w:spacing w:line="300" w:lineRule="exact"/>
              <w:rPr>
                <w:rFonts w:ascii="仿宋_GB2312" w:eastAsia="仿宋_GB2312"/>
                <w:sz w:val="28"/>
                <w:szCs w:val="28"/>
              </w:rPr>
            </w:pPr>
          </w:p>
        </w:tc>
        <w:tc>
          <w:tcPr>
            <w:tcW w:w="2272" w:type="dxa"/>
            <w:gridSpan w:val="2"/>
            <w:shd w:val="clear" w:color="auto" w:fill="00B0F0"/>
          </w:tcPr>
          <w:p>
            <w:pPr>
              <w:spacing w:line="300" w:lineRule="exact"/>
              <w:rPr>
                <w:rFonts w:ascii="仿宋_GB2312" w:eastAsia="仿宋_GB2312"/>
                <w:sz w:val="28"/>
                <w:szCs w:val="28"/>
              </w:rPr>
            </w:pPr>
          </w:p>
        </w:tc>
        <w:tc>
          <w:tcPr>
            <w:tcW w:w="2272" w:type="dxa"/>
            <w:gridSpan w:val="2"/>
            <w:shd w:val="clear" w:color="auto" w:fill="00B0F0"/>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71" w:type="dxa"/>
          </w:tcPr>
          <w:p>
            <w:pPr>
              <w:spacing w:line="300" w:lineRule="exact"/>
              <w:rPr>
                <w:rFonts w:ascii="仿宋_GB2312" w:eastAsia="仿宋_GB2312"/>
                <w:sz w:val="28"/>
                <w:szCs w:val="28"/>
              </w:rPr>
            </w:pPr>
            <w:r>
              <w:rPr>
                <w:rFonts w:hint="eastAsia" w:ascii="仿宋_GB2312" w:eastAsia="仿宋_GB2312"/>
                <w:sz w:val="28"/>
                <w:szCs w:val="28"/>
              </w:rPr>
              <w:t>世界地图不是已经绘制好了吗</w:t>
            </w:r>
            <w:r>
              <w:rPr>
                <w:rFonts w:ascii="仿宋_GB2312" w:eastAsia="仿宋_GB2312"/>
                <w:sz w:val="28"/>
                <w:szCs w:val="28"/>
              </w:rPr>
              <w:t>？</w:t>
            </w:r>
            <w:r>
              <w:rPr>
                <w:rFonts w:hint="eastAsia" w:ascii="仿宋_GB2312" w:eastAsia="仿宋_GB2312"/>
                <w:sz w:val="28"/>
                <w:szCs w:val="28"/>
              </w:rPr>
              <w:t>通过</w:t>
            </w:r>
            <w:r>
              <w:rPr>
                <w:rFonts w:ascii="仿宋_GB2312" w:eastAsia="仿宋_GB2312"/>
                <w:sz w:val="28"/>
                <w:szCs w:val="28"/>
              </w:rPr>
              <w:t>机器学习和</w:t>
            </w:r>
            <w:r>
              <w:rPr>
                <w:rFonts w:hint="eastAsia" w:ascii="仿宋_GB2312" w:eastAsia="仿宋_GB2312"/>
                <w:sz w:val="28"/>
                <w:szCs w:val="28"/>
                <w:lang w:eastAsia="zh-CN"/>
              </w:rPr>
              <w:t>公众生成</w:t>
            </w:r>
            <w:r>
              <w:rPr>
                <w:rFonts w:ascii="仿宋_GB2312" w:eastAsia="仿宋_GB2312"/>
                <w:sz w:val="28"/>
                <w:szCs w:val="28"/>
              </w:rPr>
              <w:t>数据</w:t>
            </w:r>
            <w:r>
              <w:rPr>
                <w:rFonts w:hint="eastAsia" w:ascii="仿宋_GB2312" w:eastAsia="仿宋_GB2312"/>
                <w:sz w:val="28"/>
                <w:szCs w:val="28"/>
              </w:rPr>
              <w:t>，</w:t>
            </w:r>
            <w:r>
              <w:rPr>
                <w:rFonts w:ascii="仿宋_GB2312" w:eastAsia="仿宋_GB2312"/>
                <w:sz w:val="28"/>
                <w:szCs w:val="28"/>
              </w:rPr>
              <w:t>将</w:t>
            </w:r>
            <w:r>
              <w:rPr>
                <w:rFonts w:hint="eastAsia" w:ascii="仿宋_GB2312" w:eastAsia="仿宋_GB2312"/>
                <w:sz w:val="28"/>
                <w:szCs w:val="28"/>
              </w:rPr>
              <w:t>10亿</w:t>
            </w:r>
            <w:r>
              <w:rPr>
                <w:rFonts w:ascii="仿宋_GB2312" w:eastAsia="仿宋_GB2312"/>
                <w:sz w:val="28"/>
                <w:szCs w:val="28"/>
              </w:rPr>
              <w:t>人</w:t>
            </w:r>
            <w:r>
              <w:rPr>
                <w:rFonts w:hint="eastAsia" w:ascii="仿宋_GB2312" w:eastAsia="仿宋_GB2312"/>
                <w:sz w:val="28"/>
                <w:szCs w:val="28"/>
              </w:rPr>
              <w:t>在地图</w:t>
            </w:r>
            <w:r>
              <w:rPr>
                <w:rFonts w:ascii="仿宋_GB2312" w:eastAsia="仿宋_GB2312"/>
                <w:sz w:val="28"/>
                <w:szCs w:val="28"/>
              </w:rPr>
              <w:t>上未</w:t>
            </w:r>
            <w:r>
              <w:rPr>
                <w:rFonts w:hint="eastAsia" w:ascii="仿宋_GB2312" w:eastAsia="仿宋_GB2312"/>
                <w:sz w:val="28"/>
                <w:szCs w:val="28"/>
              </w:rPr>
              <w:t>绘制的地区中</w:t>
            </w:r>
            <w:r>
              <w:rPr>
                <w:rFonts w:ascii="仿宋_GB2312" w:eastAsia="仿宋_GB2312"/>
                <w:sz w:val="28"/>
                <w:szCs w:val="28"/>
              </w:rPr>
              <w:t>标定出来</w:t>
            </w:r>
          </w:p>
        </w:tc>
        <w:tc>
          <w:tcPr>
            <w:tcW w:w="2272" w:type="dxa"/>
            <w:gridSpan w:val="2"/>
          </w:tcPr>
          <w:p>
            <w:pPr>
              <w:spacing w:line="300" w:lineRule="exact"/>
              <w:rPr>
                <w:rFonts w:ascii="仿宋_GB2312" w:eastAsia="仿宋_GB2312"/>
                <w:sz w:val="28"/>
                <w:szCs w:val="28"/>
              </w:rPr>
            </w:pPr>
            <w:r>
              <w:rPr>
                <w:rFonts w:hint="eastAsia" w:ascii="仿宋_GB2312" w:eastAsia="仿宋_GB2312"/>
                <w:sz w:val="28"/>
                <w:szCs w:val="28"/>
              </w:rPr>
              <w:t>百万社区地图</w:t>
            </w:r>
            <w:r>
              <w:rPr>
                <w:rFonts w:ascii="仿宋_GB2312" w:eastAsia="仿宋_GB2312"/>
                <w:sz w:val="28"/>
                <w:szCs w:val="28"/>
              </w:rPr>
              <w:t>和</w:t>
            </w:r>
            <w:r>
              <w:rPr>
                <w:rFonts w:hint="eastAsia" w:ascii="仿宋_GB2312" w:eastAsia="仿宋_GB2312"/>
                <w:sz w:val="28"/>
                <w:szCs w:val="28"/>
                <w:lang w:eastAsia="zh-CN"/>
              </w:rPr>
              <w:t>“</w:t>
            </w:r>
            <w:r>
              <w:rPr>
                <w:rFonts w:hint="eastAsia" w:ascii="仿宋_GB2312" w:eastAsia="仿宋_GB2312"/>
                <w:sz w:val="28"/>
                <w:szCs w:val="28"/>
              </w:rPr>
              <w:t>开放重构</w:t>
            </w:r>
            <w:r>
              <w:rPr>
                <w:rFonts w:hint="eastAsia" w:ascii="仿宋_GB2312" w:eastAsia="仿宋_GB2312"/>
                <w:sz w:val="28"/>
                <w:szCs w:val="28"/>
                <w:lang w:eastAsia="zh-CN"/>
              </w:rPr>
              <w:t>”（</w:t>
            </w:r>
            <w:r>
              <w:rPr>
                <w:rFonts w:hint="eastAsia" w:ascii="仿宋_GB2312" w:eastAsia="仿宋_GB2312"/>
                <w:sz w:val="28"/>
                <w:szCs w:val="28"/>
              </w:rPr>
              <w:t>OpenR</w:t>
            </w:r>
            <w:r>
              <w:rPr>
                <w:rFonts w:ascii="仿宋_GB2312" w:eastAsia="仿宋_GB2312"/>
                <w:sz w:val="28"/>
                <w:szCs w:val="28"/>
              </w:rPr>
              <w:t>eblock</w:t>
            </w:r>
            <w:r>
              <w:rPr>
                <w:rFonts w:hint="eastAsia" w:ascii="仿宋_GB2312" w:eastAsia="仿宋_GB2312"/>
                <w:sz w:val="28"/>
                <w:szCs w:val="28"/>
              </w:rPr>
              <w:t>通过</w:t>
            </w:r>
            <w:r>
              <w:rPr>
                <w:rFonts w:ascii="仿宋_GB2312" w:eastAsia="仿宋_GB2312"/>
                <w:sz w:val="28"/>
                <w:szCs w:val="28"/>
              </w:rPr>
              <w:t>算法</w:t>
            </w:r>
            <w:r>
              <w:rPr>
                <w:rFonts w:hint="eastAsia" w:ascii="仿宋_GB2312" w:eastAsia="仿宋_GB2312"/>
                <w:sz w:val="28"/>
                <w:szCs w:val="28"/>
              </w:rPr>
              <w:t>对非正式</w:t>
            </w:r>
            <w:r>
              <w:rPr>
                <w:rFonts w:ascii="仿宋_GB2312" w:eastAsia="仿宋_GB2312"/>
                <w:sz w:val="28"/>
                <w:szCs w:val="28"/>
              </w:rPr>
              <w:t>居住点</w:t>
            </w:r>
            <w:r>
              <w:rPr>
                <w:rFonts w:hint="eastAsia" w:ascii="仿宋_GB2312" w:eastAsia="仿宋_GB2312"/>
                <w:sz w:val="28"/>
                <w:szCs w:val="28"/>
                <w:lang w:eastAsia="zh-CN"/>
              </w:rPr>
              <w:t>，</w:t>
            </w:r>
            <w:r>
              <w:rPr>
                <w:rFonts w:hint="eastAsia" w:ascii="仿宋_GB2312" w:eastAsia="仿宋_GB2312"/>
                <w:sz w:val="28"/>
                <w:szCs w:val="28"/>
              </w:rPr>
              <w:t>如</w:t>
            </w:r>
            <w:r>
              <w:rPr>
                <w:rFonts w:ascii="仿宋_GB2312" w:eastAsia="仿宋_GB2312"/>
                <w:sz w:val="28"/>
                <w:szCs w:val="28"/>
              </w:rPr>
              <w:t>贫民窟</w:t>
            </w:r>
            <w:r>
              <w:rPr>
                <w:rFonts w:hint="eastAsia" w:ascii="仿宋_GB2312" w:eastAsia="仿宋_GB2312"/>
                <w:sz w:val="28"/>
                <w:szCs w:val="28"/>
                <w:lang w:eastAsia="zh-CN"/>
              </w:rPr>
              <w:t>，</w:t>
            </w:r>
            <w:r>
              <w:rPr>
                <w:rFonts w:hint="eastAsia" w:ascii="仿宋_GB2312" w:eastAsia="仿宋_GB2312"/>
                <w:sz w:val="28"/>
                <w:szCs w:val="28"/>
              </w:rPr>
              <w:t>进行空间物理</w:t>
            </w:r>
            <w:r>
              <w:rPr>
                <w:rFonts w:ascii="仿宋_GB2312" w:eastAsia="仿宋_GB2312"/>
                <w:sz w:val="28"/>
                <w:szCs w:val="28"/>
              </w:rPr>
              <w:t>改造的过程）”</w:t>
            </w:r>
            <w:r>
              <w:rPr>
                <w:rFonts w:hint="eastAsia" w:ascii="仿宋_GB2312" w:eastAsia="仿宋_GB2312"/>
                <w:sz w:val="28"/>
                <w:szCs w:val="28"/>
              </w:rPr>
              <w:t>：</w:t>
            </w:r>
            <w:r>
              <w:rPr>
                <w:rFonts w:hint="eastAsia" w:ascii="仿宋_GB2312" w:eastAsia="仿宋_GB2312"/>
                <w:sz w:val="28"/>
                <w:szCs w:val="28"/>
                <w:lang w:eastAsia="zh-CN"/>
              </w:rPr>
              <w:t>在迅速发展的城市利用</w:t>
            </w:r>
            <w:r>
              <w:rPr>
                <w:rFonts w:hint="eastAsia" w:ascii="仿宋_GB2312" w:eastAsia="仿宋_GB2312"/>
                <w:sz w:val="28"/>
                <w:szCs w:val="28"/>
              </w:rPr>
              <w:t>地理空间</w:t>
            </w:r>
            <w:r>
              <w:rPr>
                <w:rFonts w:ascii="仿宋_GB2312" w:eastAsia="仿宋_GB2312"/>
                <w:sz w:val="28"/>
                <w:szCs w:val="28"/>
              </w:rPr>
              <w:t>数据驱动流程</w:t>
            </w:r>
            <w:r>
              <w:rPr>
                <w:rFonts w:hint="eastAsia" w:ascii="仿宋_GB2312" w:eastAsia="仿宋_GB2312"/>
                <w:sz w:val="28"/>
                <w:szCs w:val="28"/>
              </w:rPr>
              <w:t>和</w:t>
            </w:r>
            <w:r>
              <w:rPr>
                <w:rFonts w:hint="eastAsia" w:ascii="仿宋_GB2312" w:eastAsia="仿宋_GB2312"/>
                <w:sz w:val="28"/>
                <w:szCs w:val="28"/>
                <w:lang w:eastAsia="zh-CN"/>
              </w:rPr>
              <w:t>和工具</w:t>
            </w:r>
            <w:r>
              <w:rPr>
                <w:rFonts w:ascii="仿宋_GB2312" w:eastAsia="仿宋_GB2312"/>
                <w:sz w:val="28"/>
                <w:szCs w:val="28"/>
              </w:rPr>
              <w:t>实现</w:t>
            </w:r>
            <w:r>
              <w:rPr>
                <w:rFonts w:hint="eastAsia" w:ascii="仿宋_GB2312" w:eastAsia="仿宋_GB2312"/>
                <w:sz w:val="28"/>
                <w:szCs w:val="28"/>
                <w:lang w:eastAsia="zh-CN"/>
              </w:rPr>
              <w:t>人的</w:t>
            </w:r>
            <w:r>
              <w:rPr>
                <w:rFonts w:ascii="仿宋_GB2312" w:eastAsia="仿宋_GB2312"/>
                <w:sz w:val="28"/>
                <w:szCs w:val="28"/>
              </w:rPr>
              <w:t>可持续</w:t>
            </w:r>
            <w:r>
              <w:rPr>
                <w:rFonts w:hint="eastAsia" w:ascii="仿宋_GB2312" w:eastAsia="仿宋_GB2312"/>
                <w:sz w:val="28"/>
                <w:szCs w:val="28"/>
                <w:lang w:eastAsia="zh-CN"/>
              </w:rPr>
              <w:t>和</w:t>
            </w:r>
            <w:r>
              <w:rPr>
                <w:rFonts w:ascii="仿宋_GB2312" w:eastAsia="仿宋_GB2312"/>
                <w:sz w:val="28"/>
                <w:szCs w:val="28"/>
              </w:rPr>
              <w:t>平等发展</w:t>
            </w:r>
          </w:p>
        </w:tc>
        <w:tc>
          <w:tcPr>
            <w:tcW w:w="2272" w:type="dxa"/>
            <w:gridSpan w:val="2"/>
          </w:tcPr>
          <w:p>
            <w:pPr>
              <w:spacing w:line="300" w:lineRule="exact"/>
              <w:rPr>
                <w:rFonts w:ascii="仿宋_GB2312" w:eastAsia="仿宋_GB2312"/>
                <w:sz w:val="28"/>
                <w:szCs w:val="28"/>
              </w:rPr>
            </w:pPr>
            <w:r>
              <w:rPr>
                <w:rFonts w:hint="eastAsia" w:ascii="仿宋_GB2312" w:eastAsia="仿宋_GB2312"/>
                <w:sz w:val="28"/>
                <w:szCs w:val="28"/>
              </w:rPr>
              <w:t>跨部门</w:t>
            </w:r>
            <w:r>
              <w:rPr>
                <w:rFonts w:hint="eastAsia" w:ascii="仿宋_GB2312" w:eastAsia="仿宋_GB2312"/>
                <w:sz w:val="28"/>
                <w:szCs w:val="28"/>
                <w:lang w:eastAsia="zh-CN"/>
              </w:rPr>
              <w:t>数字</w:t>
            </w:r>
            <w:r>
              <w:rPr>
                <w:rFonts w:ascii="仿宋_GB2312" w:eastAsia="仿宋_GB2312"/>
                <w:sz w:val="28"/>
                <w:szCs w:val="28"/>
              </w:rPr>
              <w:t>合作：</w:t>
            </w:r>
            <w:r>
              <w:rPr>
                <w:rFonts w:hint="eastAsia" w:ascii="仿宋_GB2312" w:eastAsia="仿宋_GB2312"/>
                <w:sz w:val="28"/>
                <w:szCs w:val="28"/>
              </w:rPr>
              <w:t>国际日内瓦</w:t>
            </w:r>
            <w:r>
              <w:rPr>
                <w:rFonts w:ascii="仿宋_GB2312" w:eastAsia="仿宋_GB2312"/>
                <w:sz w:val="28"/>
                <w:szCs w:val="28"/>
              </w:rPr>
              <w:t>生态系统是如何</w:t>
            </w:r>
            <w:r>
              <w:rPr>
                <w:rFonts w:hint="eastAsia" w:ascii="仿宋_GB2312" w:eastAsia="仿宋_GB2312"/>
                <w:sz w:val="28"/>
                <w:szCs w:val="28"/>
              </w:rPr>
              <w:t>为加强数据集成做出贡献，</w:t>
            </w:r>
            <w:r>
              <w:rPr>
                <w:rFonts w:ascii="仿宋_GB2312" w:eastAsia="仿宋_GB2312"/>
                <w:sz w:val="28"/>
                <w:szCs w:val="28"/>
              </w:rPr>
              <w:t>以更好实现可持续发展目标的</w:t>
            </w: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gridSpan w:val="2"/>
            <w:vAlign w:val="center"/>
          </w:tcPr>
          <w:p>
            <w:pPr>
              <w:spacing w:line="300" w:lineRule="exact"/>
              <w:jc w:val="center"/>
              <w:rPr>
                <w:rFonts w:ascii="仿宋_GB2312" w:eastAsia="仿宋_GB2312"/>
                <w:sz w:val="28"/>
                <w:szCs w:val="28"/>
              </w:rPr>
            </w:pPr>
            <w:r>
              <w:rPr>
                <w:rFonts w:hint="eastAsia" w:ascii="仿宋_GB2312" w:eastAsia="仿宋_GB2312"/>
                <w:sz w:val="28"/>
                <w:szCs w:val="28"/>
              </w:rPr>
              <w:t>15:15-15:30(</w:t>
            </w:r>
            <w:r>
              <w:rPr>
                <w:rFonts w:ascii="仿宋_GB2312" w:eastAsia="仿宋_GB2312"/>
                <w:sz w:val="28"/>
                <w:szCs w:val="28"/>
              </w:rPr>
              <w:t>UTC</w:t>
            </w:r>
            <w:r>
              <w:rPr>
                <w:rFonts w:hint="eastAsia" w:ascii="仿宋_GB2312" w:eastAsia="仿宋_GB2312"/>
                <w:sz w:val="28"/>
                <w:szCs w:val="28"/>
              </w:rPr>
              <w:t>)</w:t>
            </w:r>
          </w:p>
        </w:tc>
        <w:tc>
          <w:tcPr>
            <w:tcW w:w="12776" w:type="dxa"/>
            <w:gridSpan w:val="8"/>
            <w:vAlign w:val="center"/>
          </w:tcPr>
          <w:p>
            <w:pPr>
              <w:spacing w:line="300" w:lineRule="exact"/>
              <w:jc w:val="center"/>
              <w:rPr>
                <w:rFonts w:ascii="仿宋_GB2312" w:eastAsia="仿宋_GB2312"/>
                <w:sz w:val="28"/>
                <w:szCs w:val="28"/>
              </w:rPr>
            </w:pPr>
            <w:r>
              <w:rPr>
                <w:rFonts w:hint="eastAsia" w:ascii="仿宋_GB2312" w:eastAsia="仿宋_GB2312"/>
                <w:sz w:val="28"/>
                <w:szCs w:val="28"/>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gridSpan w:val="2"/>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15:30-16:45(</w:t>
            </w:r>
            <w:r>
              <w:rPr>
                <w:rFonts w:ascii="仿宋_GB2312" w:eastAsia="仿宋_GB2312"/>
                <w:sz w:val="28"/>
                <w:szCs w:val="28"/>
              </w:rPr>
              <w:t>UTC</w:t>
            </w:r>
            <w:r>
              <w:rPr>
                <w:rFonts w:hint="eastAsia" w:ascii="仿宋_GB2312" w:eastAsia="仿宋_GB2312"/>
                <w:sz w:val="28"/>
                <w:szCs w:val="28"/>
              </w:rPr>
              <w:t>)</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71" w:type="dxa"/>
          </w:tcPr>
          <w:p>
            <w:pPr>
              <w:spacing w:line="300" w:lineRule="exact"/>
              <w:rPr>
                <w:rFonts w:ascii="仿宋_GB2312" w:eastAsia="仿宋_GB2312"/>
                <w:sz w:val="28"/>
                <w:szCs w:val="28"/>
              </w:rPr>
            </w:pPr>
            <w:r>
              <w:rPr>
                <w:rFonts w:hint="eastAsia" w:ascii="仿宋_GB2312" w:eastAsia="仿宋_GB2312"/>
                <w:sz w:val="28"/>
                <w:szCs w:val="28"/>
              </w:rPr>
              <w:t>TA1.01</w:t>
            </w:r>
          </w:p>
        </w:tc>
        <w:tc>
          <w:tcPr>
            <w:tcW w:w="2272" w:type="dxa"/>
            <w:gridSpan w:val="2"/>
          </w:tcPr>
          <w:p>
            <w:pPr>
              <w:spacing w:line="300" w:lineRule="exact"/>
              <w:rPr>
                <w:rFonts w:ascii="仿宋_GB2312" w:eastAsia="仿宋_GB2312"/>
                <w:sz w:val="28"/>
                <w:szCs w:val="28"/>
              </w:rPr>
            </w:pPr>
            <w:r>
              <w:rPr>
                <w:rFonts w:hint="eastAsia" w:ascii="仿宋_GB2312" w:eastAsia="仿宋_GB2312"/>
                <w:sz w:val="28"/>
                <w:szCs w:val="28"/>
              </w:rPr>
              <w:t>TA2.04</w:t>
            </w:r>
          </w:p>
        </w:tc>
        <w:tc>
          <w:tcPr>
            <w:tcW w:w="2272" w:type="dxa"/>
            <w:gridSpan w:val="2"/>
          </w:tcPr>
          <w:p>
            <w:pPr>
              <w:spacing w:line="300" w:lineRule="exact"/>
              <w:rPr>
                <w:rFonts w:ascii="仿宋_GB2312" w:eastAsia="仿宋_GB2312"/>
                <w:sz w:val="28"/>
                <w:szCs w:val="28"/>
              </w:rPr>
            </w:pPr>
            <w:r>
              <w:rPr>
                <w:rFonts w:hint="eastAsia" w:ascii="仿宋_GB2312" w:eastAsia="仿宋_GB2312"/>
                <w:sz w:val="28"/>
                <w:szCs w:val="28"/>
              </w:rPr>
              <w:t>TA5.03</w:t>
            </w: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71" w:type="dxa"/>
            <w:shd w:val="clear" w:color="auto" w:fill="0070C0"/>
          </w:tcPr>
          <w:p>
            <w:pPr>
              <w:spacing w:line="300" w:lineRule="exact"/>
              <w:rPr>
                <w:rFonts w:ascii="仿宋_GB2312" w:eastAsia="仿宋_GB2312"/>
                <w:sz w:val="28"/>
                <w:szCs w:val="28"/>
              </w:rPr>
            </w:pPr>
          </w:p>
        </w:tc>
        <w:tc>
          <w:tcPr>
            <w:tcW w:w="2272" w:type="dxa"/>
            <w:gridSpan w:val="2"/>
            <w:shd w:val="clear" w:color="auto" w:fill="00B0F0"/>
          </w:tcPr>
          <w:p>
            <w:pPr>
              <w:spacing w:line="300" w:lineRule="exact"/>
              <w:rPr>
                <w:rFonts w:ascii="仿宋_GB2312" w:eastAsia="仿宋_GB2312"/>
                <w:sz w:val="28"/>
                <w:szCs w:val="28"/>
              </w:rPr>
            </w:pPr>
          </w:p>
        </w:tc>
        <w:tc>
          <w:tcPr>
            <w:tcW w:w="2272" w:type="dxa"/>
            <w:gridSpan w:val="2"/>
            <w:shd w:val="clear" w:color="auto" w:fill="FFC000"/>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83"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71" w:type="dxa"/>
          </w:tcPr>
          <w:p>
            <w:pPr>
              <w:spacing w:line="300" w:lineRule="exac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lang w:eastAsia="zh-CN"/>
              </w:rPr>
              <w:t>不寻常</w:t>
            </w:r>
            <w:r>
              <w:rPr>
                <w:rFonts w:hint="eastAsia" w:ascii="仿宋_GB2312" w:eastAsia="仿宋_GB2312"/>
                <w:sz w:val="28"/>
                <w:szCs w:val="28"/>
              </w:rPr>
              <w:t>领域发现机遇:各国如何相互帮助利用行政数据实现可持续发展目标</w:t>
            </w:r>
          </w:p>
        </w:tc>
        <w:tc>
          <w:tcPr>
            <w:tcW w:w="2272" w:type="dxa"/>
            <w:gridSpan w:val="2"/>
          </w:tcPr>
          <w:p>
            <w:pPr>
              <w:spacing w:line="300" w:lineRule="exact"/>
              <w:rPr>
                <w:rFonts w:ascii="仿宋_GB2312" w:eastAsia="仿宋_GB2312"/>
                <w:sz w:val="28"/>
                <w:szCs w:val="28"/>
              </w:rPr>
            </w:pPr>
            <w:r>
              <w:rPr>
                <w:rFonts w:hint="eastAsia" w:ascii="仿宋_GB2312" w:eastAsia="仿宋_GB2312"/>
                <w:sz w:val="28"/>
                <w:szCs w:val="28"/>
              </w:rPr>
              <w:t>私营部门为</w:t>
            </w:r>
            <w:r>
              <w:rPr>
                <w:rFonts w:ascii="仿宋_GB2312" w:eastAsia="仿宋_GB2312"/>
                <w:sz w:val="28"/>
                <w:szCs w:val="28"/>
              </w:rPr>
              <w:t>实现可持续发展目标的创新</w:t>
            </w:r>
            <w:r>
              <w:rPr>
                <w:rFonts w:hint="eastAsia" w:ascii="仿宋_GB2312" w:eastAsia="仿宋_GB2312"/>
                <w:sz w:val="28"/>
                <w:szCs w:val="28"/>
              </w:rPr>
              <w:t>做法</w:t>
            </w:r>
            <w:r>
              <w:rPr>
                <w:rFonts w:ascii="仿宋_GB2312" w:eastAsia="仿宋_GB2312"/>
                <w:sz w:val="28"/>
                <w:szCs w:val="28"/>
              </w:rPr>
              <w:t>：</w:t>
            </w:r>
            <w:r>
              <w:rPr>
                <w:rFonts w:hint="eastAsia" w:ascii="仿宋_GB2312" w:eastAsia="仿宋_GB2312"/>
                <w:sz w:val="28"/>
                <w:szCs w:val="28"/>
              </w:rPr>
              <w:t>整合</w:t>
            </w:r>
            <w:r>
              <w:rPr>
                <w:rFonts w:ascii="仿宋_GB2312" w:eastAsia="仿宋_GB2312"/>
                <w:sz w:val="28"/>
                <w:szCs w:val="28"/>
              </w:rPr>
              <w:t>非</w:t>
            </w:r>
            <w:r>
              <w:rPr>
                <w:rFonts w:hint="eastAsia" w:ascii="仿宋_GB2312" w:eastAsia="仿宋_GB2312"/>
                <w:sz w:val="28"/>
                <w:szCs w:val="28"/>
                <w:lang w:eastAsia="zh-CN"/>
              </w:rPr>
              <w:t>商业</w:t>
            </w:r>
            <w:r>
              <w:rPr>
                <w:rFonts w:ascii="仿宋_GB2312" w:eastAsia="仿宋_GB2312"/>
                <w:sz w:val="28"/>
                <w:szCs w:val="28"/>
              </w:rPr>
              <w:t>数据</w:t>
            </w:r>
            <w:r>
              <w:rPr>
                <w:rFonts w:hint="eastAsia" w:ascii="仿宋_GB2312" w:eastAsia="仿宋_GB2312"/>
                <w:sz w:val="28"/>
                <w:szCs w:val="28"/>
              </w:rPr>
              <w:t>以支持</w:t>
            </w:r>
            <w:r>
              <w:rPr>
                <w:rFonts w:ascii="仿宋_GB2312" w:eastAsia="仿宋_GB2312"/>
                <w:sz w:val="28"/>
                <w:szCs w:val="28"/>
              </w:rPr>
              <w:t>应对疫情</w:t>
            </w:r>
            <w:r>
              <w:rPr>
                <w:rFonts w:hint="eastAsia" w:ascii="仿宋_GB2312" w:eastAsia="仿宋_GB2312"/>
                <w:sz w:val="28"/>
                <w:szCs w:val="28"/>
              </w:rPr>
              <w:t>及</w:t>
            </w:r>
            <w:r>
              <w:rPr>
                <w:rFonts w:ascii="仿宋_GB2312" w:eastAsia="仿宋_GB2312"/>
                <w:sz w:val="28"/>
                <w:szCs w:val="28"/>
              </w:rPr>
              <w:t>可持续发展</w:t>
            </w:r>
          </w:p>
        </w:tc>
        <w:tc>
          <w:tcPr>
            <w:tcW w:w="2272" w:type="dxa"/>
            <w:gridSpan w:val="2"/>
          </w:tcPr>
          <w:p>
            <w:pPr>
              <w:spacing w:line="300" w:lineRule="exact"/>
              <w:rPr>
                <w:rFonts w:ascii="仿宋_GB2312" w:eastAsia="仿宋_GB2312"/>
                <w:sz w:val="28"/>
                <w:szCs w:val="28"/>
              </w:rPr>
            </w:pPr>
            <w:r>
              <w:rPr>
                <w:rFonts w:hint="eastAsia" w:ascii="仿宋_GB2312" w:eastAsia="仿宋_GB2312"/>
                <w:sz w:val="28"/>
                <w:szCs w:val="28"/>
              </w:rPr>
              <w:t>向在疫情中发挥作用的地理信息开放数据平台学习</w:t>
            </w:r>
          </w:p>
        </w:tc>
        <w:tc>
          <w:tcPr>
            <w:tcW w:w="2272" w:type="dxa"/>
          </w:tcPr>
          <w:p>
            <w:pPr>
              <w:spacing w:line="300" w:lineRule="exact"/>
              <w:rPr>
                <w:rFonts w:ascii="仿宋_GB2312" w:eastAsia="仿宋_GB2312"/>
                <w:sz w:val="28"/>
                <w:szCs w:val="28"/>
              </w:rPr>
            </w:pPr>
          </w:p>
        </w:tc>
        <w:tc>
          <w:tcPr>
            <w:tcW w:w="2272"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5" w:type="dxa"/>
            <w:shd w:val="clear" w:color="auto" w:fill="0070C0"/>
          </w:tcPr>
          <w:p>
            <w:pPr>
              <w:spacing w:line="300" w:lineRule="exact"/>
              <w:rPr>
                <w:rFonts w:ascii="仿宋_GB2312" w:eastAsia="仿宋_GB2312"/>
                <w:sz w:val="28"/>
                <w:szCs w:val="28"/>
              </w:rPr>
            </w:pPr>
          </w:p>
        </w:tc>
        <w:tc>
          <w:tcPr>
            <w:tcW w:w="6379" w:type="dxa"/>
            <w:gridSpan w:val="4"/>
          </w:tcPr>
          <w:p>
            <w:pPr>
              <w:spacing w:line="300" w:lineRule="exact"/>
              <w:rPr>
                <w:rFonts w:ascii="仿宋_GB2312" w:eastAsia="仿宋_GB2312"/>
                <w:sz w:val="28"/>
                <w:szCs w:val="28"/>
              </w:rPr>
            </w:pPr>
            <w:r>
              <w:rPr>
                <w:rFonts w:hint="eastAsia" w:ascii="仿宋_GB2312" w:eastAsia="仿宋_GB2312"/>
                <w:sz w:val="28"/>
                <w:szCs w:val="28"/>
              </w:rPr>
              <w:t>主题领域1：提升数据质量的能力开发新途径：支持国家广泛的数据生态体系</w:t>
            </w:r>
          </w:p>
        </w:tc>
        <w:tc>
          <w:tcPr>
            <w:tcW w:w="1134" w:type="dxa"/>
            <w:gridSpan w:val="2"/>
            <w:shd w:val="clear" w:color="auto" w:fill="C00000"/>
          </w:tcPr>
          <w:p>
            <w:pPr>
              <w:spacing w:line="300" w:lineRule="exact"/>
              <w:rPr>
                <w:rFonts w:asciiTheme="minorEastAsia" w:hAnsiTheme="minorEastAsia"/>
                <w:sz w:val="28"/>
                <w:szCs w:val="28"/>
              </w:rPr>
            </w:pPr>
          </w:p>
        </w:tc>
        <w:tc>
          <w:tcPr>
            <w:tcW w:w="6681" w:type="dxa"/>
            <w:gridSpan w:val="3"/>
          </w:tcPr>
          <w:p>
            <w:pPr>
              <w:spacing w:line="300" w:lineRule="exact"/>
              <w:rPr>
                <w:rFonts w:ascii="仿宋_GB2312" w:eastAsia="仿宋_GB2312"/>
                <w:sz w:val="28"/>
                <w:szCs w:val="28"/>
              </w:rPr>
            </w:pPr>
            <w:r>
              <w:rPr>
                <w:rFonts w:hint="eastAsia" w:ascii="仿宋_GB2312" w:eastAsia="仿宋_GB2312"/>
                <w:sz w:val="28"/>
                <w:szCs w:val="28"/>
              </w:rPr>
              <w:t>主题领域4：通过数据了解世界:使数据和统计对所有用户切实相关和方便使用;加强数据和统计素养以及数据交流;加强数据在新闻中的使用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5" w:type="dxa"/>
            <w:shd w:val="clear" w:color="auto" w:fill="00B0F0"/>
          </w:tcPr>
          <w:p>
            <w:pPr>
              <w:spacing w:line="300" w:lineRule="exact"/>
              <w:rPr>
                <w:rFonts w:ascii="仿宋_GB2312" w:eastAsia="仿宋_GB2312"/>
                <w:sz w:val="28"/>
                <w:szCs w:val="28"/>
              </w:rPr>
            </w:pPr>
          </w:p>
        </w:tc>
        <w:tc>
          <w:tcPr>
            <w:tcW w:w="6379" w:type="dxa"/>
            <w:gridSpan w:val="4"/>
          </w:tcPr>
          <w:p>
            <w:pPr>
              <w:spacing w:line="300" w:lineRule="exact"/>
              <w:rPr>
                <w:rFonts w:ascii="仿宋_GB2312" w:eastAsia="仿宋_GB2312"/>
                <w:sz w:val="28"/>
                <w:szCs w:val="28"/>
              </w:rPr>
            </w:pPr>
            <w:r>
              <w:rPr>
                <w:rFonts w:hint="eastAsia" w:ascii="仿宋_GB2312" w:eastAsia="仿宋_GB2312"/>
                <w:sz w:val="28"/>
                <w:szCs w:val="28"/>
              </w:rPr>
              <w:t>主题领域2：数据生态体系的创新和协同：汇集数据来源，为整合和使用非传统数据来源创造有利环境</w:t>
            </w:r>
          </w:p>
        </w:tc>
        <w:tc>
          <w:tcPr>
            <w:tcW w:w="1134" w:type="dxa"/>
            <w:gridSpan w:val="2"/>
            <w:shd w:val="clear" w:color="auto" w:fill="FFC000"/>
          </w:tcPr>
          <w:p>
            <w:pPr>
              <w:spacing w:line="300" w:lineRule="exact"/>
              <w:rPr>
                <w:rFonts w:asciiTheme="minorEastAsia" w:hAnsiTheme="minorEastAsia"/>
                <w:sz w:val="28"/>
                <w:szCs w:val="28"/>
              </w:rPr>
            </w:pPr>
          </w:p>
        </w:tc>
        <w:tc>
          <w:tcPr>
            <w:tcW w:w="6681" w:type="dxa"/>
            <w:gridSpan w:val="3"/>
          </w:tcPr>
          <w:p>
            <w:pPr>
              <w:spacing w:line="300" w:lineRule="exact"/>
              <w:rPr>
                <w:rFonts w:ascii="仿宋_GB2312" w:eastAsia="仿宋_GB2312"/>
                <w:sz w:val="28"/>
                <w:szCs w:val="28"/>
              </w:rPr>
            </w:pPr>
            <w:r>
              <w:rPr>
                <w:rFonts w:hint="eastAsia" w:ascii="仿宋_GB2312" w:eastAsia="仿宋_GB2312"/>
                <w:sz w:val="28"/>
                <w:szCs w:val="28"/>
              </w:rPr>
              <w:t>主题领域5：建立对数据和统计的信任：将数据原则和管理应用于新的和现有的数据来源，落实开放数据原则和具体实践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5" w:type="dxa"/>
            <w:shd w:val="clear" w:color="auto" w:fill="538135" w:themeFill="accent6" w:themeFillShade="BF"/>
          </w:tcPr>
          <w:p>
            <w:pPr>
              <w:spacing w:line="300" w:lineRule="exact"/>
              <w:rPr>
                <w:rFonts w:ascii="仿宋_GB2312" w:eastAsia="仿宋_GB2312"/>
                <w:sz w:val="28"/>
                <w:szCs w:val="28"/>
              </w:rPr>
            </w:pPr>
          </w:p>
        </w:tc>
        <w:tc>
          <w:tcPr>
            <w:tcW w:w="6379" w:type="dxa"/>
            <w:gridSpan w:val="4"/>
          </w:tcPr>
          <w:p>
            <w:pPr>
              <w:spacing w:line="300" w:lineRule="exact"/>
              <w:rPr>
                <w:rFonts w:ascii="仿宋_GB2312" w:eastAsia="仿宋_GB2312"/>
                <w:sz w:val="28"/>
                <w:szCs w:val="28"/>
              </w:rPr>
            </w:pPr>
            <w:r>
              <w:rPr>
                <w:rFonts w:hint="eastAsia" w:ascii="仿宋_GB2312" w:eastAsia="仿宋_GB2312"/>
                <w:sz w:val="28"/>
                <w:szCs w:val="28"/>
              </w:rPr>
              <w:t>主题领域3：不让任何一个人掉队：生产并使用数据和统计，确保每个人有形、有声</w:t>
            </w:r>
          </w:p>
        </w:tc>
        <w:tc>
          <w:tcPr>
            <w:tcW w:w="1134" w:type="dxa"/>
            <w:gridSpan w:val="2"/>
            <w:shd w:val="clear" w:color="auto" w:fill="A5A5A5" w:themeFill="background1" w:themeFillShade="A6"/>
          </w:tcPr>
          <w:p>
            <w:pPr>
              <w:spacing w:line="300" w:lineRule="exact"/>
              <w:rPr>
                <w:rFonts w:asciiTheme="minorEastAsia" w:hAnsiTheme="minorEastAsia"/>
                <w:sz w:val="28"/>
                <w:szCs w:val="28"/>
              </w:rPr>
            </w:pPr>
          </w:p>
        </w:tc>
        <w:tc>
          <w:tcPr>
            <w:tcW w:w="6681" w:type="dxa"/>
            <w:gridSpan w:val="3"/>
          </w:tcPr>
          <w:p>
            <w:pPr>
              <w:spacing w:line="300" w:lineRule="exact"/>
              <w:rPr>
                <w:rFonts w:ascii="仿宋_GB2312" w:eastAsia="仿宋_GB2312"/>
                <w:sz w:val="28"/>
                <w:szCs w:val="28"/>
              </w:rPr>
            </w:pPr>
            <w:r>
              <w:rPr>
                <w:rFonts w:hint="eastAsia" w:ascii="仿宋_GB2312" w:eastAsia="仿宋_GB2312"/>
                <w:sz w:val="28"/>
                <w:szCs w:val="28"/>
              </w:rPr>
              <w:t>主题领域6：我们的进展如何？开普敦全球行动计划落实情况；应对在充分发挥数据力量改善人民生活方面遇到的新挑战</w:t>
            </w:r>
          </w:p>
        </w:tc>
      </w:tr>
    </w:tbl>
    <w:p>
      <w:pPr>
        <w:spacing w:line="240" w:lineRule="exact"/>
        <w:rPr>
          <w:rFonts w:ascii="楷体" w:hAnsi="楷体" w:eastAsia="楷体"/>
          <w:szCs w:val="21"/>
        </w:rPr>
      </w:pPr>
      <w:r>
        <w:rPr>
          <w:rFonts w:ascii="楷体" w:hAnsi="楷体" w:eastAsia="楷体"/>
          <w:szCs w:val="21"/>
        </w:rPr>
        <w:t>*</w:t>
      </w:r>
      <w:r>
        <w:rPr>
          <w:rFonts w:hint="eastAsia" w:ascii="楷体" w:hAnsi="楷体" w:eastAsia="楷体"/>
          <w:szCs w:val="21"/>
        </w:rPr>
        <w:t>该</w:t>
      </w:r>
      <w:r>
        <w:rPr>
          <w:rFonts w:ascii="楷体" w:hAnsi="楷体" w:eastAsia="楷体"/>
          <w:szCs w:val="21"/>
        </w:rPr>
        <w:t>方案将做进一步调整</w:t>
      </w:r>
    </w:p>
    <w:p>
      <w:pPr>
        <w:spacing w:line="240" w:lineRule="exact"/>
        <w:jc w:val="left"/>
        <w:rPr>
          <w:rFonts w:ascii="方正小标宋_GBK" w:eastAsia="方正小标宋_GBK"/>
        </w:rPr>
      </w:pPr>
    </w:p>
    <w:p>
      <w:pPr>
        <w:jc w:val="center"/>
        <w:rPr>
          <w:rFonts w:ascii="方正小标宋_GBK" w:eastAsia="方正小标宋_GBK"/>
          <w:sz w:val="32"/>
          <w:szCs w:val="32"/>
        </w:rPr>
      </w:pPr>
      <w:r>
        <w:rPr>
          <w:rFonts w:hint="eastAsia" w:ascii="方正小标宋_GBK" w:eastAsia="方正小标宋_GBK"/>
          <w:sz w:val="32"/>
          <w:szCs w:val="32"/>
        </w:rPr>
        <w:t>2020第三届虚拟联合国世界数据论坛议程*（截至2020年10月19日）</w:t>
      </w:r>
    </w:p>
    <w:p>
      <w:pPr>
        <w:jc w:val="center"/>
        <w:rPr>
          <w:rFonts w:ascii="方正小标宋_GBK" w:eastAsia="方正小标宋_GBK"/>
          <w:sz w:val="32"/>
          <w:szCs w:val="32"/>
        </w:rPr>
      </w:pPr>
      <w:r>
        <w:rPr>
          <w:rFonts w:hint="eastAsia" w:ascii="方正小标宋_GBK" w:eastAsia="方正小标宋_GBK"/>
          <w:sz w:val="32"/>
          <w:szCs w:val="32"/>
        </w:rPr>
        <w:t>2020年10月20日 星期二</w:t>
      </w:r>
    </w:p>
    <w:p>
      <w:pPr>
        <w:spacing w:line="240" w:lineRule="exact"/>
        <w:jc w:val="center"/>
        <w:rPr>
          <w:rFonts w:ascii="方正小标宋_GBK" w:eastAsia="方正小标宋_GBK"/>
        </w:rPr>
      </w:pPr>
    </w:p>
    <w:tbl>
      <w:tblPr>
        <w:tblStyle w:val="7"/>
        <w:tblW w:w="15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417"/>
        <w:gridCol w:w="2274"/>
        <w:gridCol w:w="2275"/>
        <w:gridCol w:w="2274"/>
        <w:gridCol w:w="227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时间（如果宏可用，将显示您的当地时间，否则显示“协调通用时间（UTC）”）</w:t>
            </w:r>
          </w:p>
        </w:tc>
        <w:tc>
          <w:tcPr>
            <w:tcW w:w="1417"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名称</w:t>
            </w:r>
          </w:p>
          <w:p>
            <w:pPr>
              <w:spacing w:line="300" w:lineRule="exact"/>
              <w:jc w:val="center"/>
              <w:rPr>
                <w:rFonts w:ascii="方正小标宋_GBK" w:hAnsi="黑体" w:eastAsia="方正小标宋_GBK"/>
                <w:b/>
                <w:sz w:val="28"/>
                <w:szCs w:val="28"/>
              </w:rPr>
            </w:pPr>
          </w:p>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内容</w:t>
            </w:r>
          </w:p>
        </w:tc>
        <w:tc>
          <w:tcPr>
            <w:tcW w:w="2274"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分会1</w:t>
            </w:r>
          </w:p>
        </w:tc>
        <w:tc>
          <w:tcPr>
            <w:tcW w:w="2275"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分会2</w:t>
            </w:r>
          </w:p>
        </w:tc>
        <w:tc>
          <w:tcPr>
            <w:tcW w:w="2274"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分会3</w:t>
            </w:r>
          </w:p>
        </w:tc>
        <w:tc>
          <w:tcPr>
            <w:tcW w:w="2275"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分会4</w:t>
            </w:r>
          </w:p>
        </w:tc>
        <w:tc>
          <w:tcPr>
            <w:tcW w:w="2275"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Merge w:val="restart"/>
            <w:vAlign w:val="center"/>
          </w:tcPr>
          <w:p>
            <w:pPr>
              <w:spacing w:line="300" w:lineRule="exact"/>
              <w:jc w:val="center"/>
              <w:rPr>
                <w:rFonts w:ascii="仿宋_GB2312" w:eastAsia="仿宋_GB2312"/>
                <w:sz w:val="28"/>
                <w:szCs w:val="28"/>
              </w:rPr>
            </w:pPr>
            <w:r>
              <w:rPr>
                <w:rFonts w:ascii="仿宋_GB2312" w:eastAsia="仿宋_GB2312"/>
                <w:sz w:val="28"/>
                <w:szCs w:val="28"/>
              </w:rPr>
              <w:t>11</w:t>
            </w:r>
            <w:r>
              <w:rPr>
                <w:rFonts w:hint="eastAsia" w:ascii="仿宋_GB2312" w:eastAsia="仿宋_GB2312"/>
                <w:sz w:val="28"/>
                <w:szCs w:val="28"/>
              </w:rPr>
              <w:t>:00-12:15</w:t>
            </w:r>
            <w:r>
              <w:rPr>
                <w:rFonts w:ascii="仿宋_GB2312" w:eastAsia="仿宋_GB2312"/>
                <w:sz w:val="28"/>
                <w:szCs w:val="28"/>
              </w:rPr>
              <w:t>(UTC)</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74"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1.02</w:t>
            </w:r>
          </w:p>
        </w:tc>
        <w:tc>
          <w:tcPr>
            <w:tcW w:w="2275" w:type="dxa"/>
          </w:tcPr>
          <w:p>
            <w:pPr>
              <w:spacing w:line="300" w:lineRule="exact"/>
              <w:rPr>
                <w:rFonts w:ascii="仿宋_GB2312" w:eastAsia="仿宋_GB2312"/>
                <w:sz w:val="28"/>
                <w:szCs w:val="28"/>
              </w:rPr>
            </w:pPr>
            <w:r>
              <w:rPr>
                <w:rFonts w:hint="eastAsia" w:ascii="仿宋_GB2312" w:eastAsia="仿宋_GB2312"/>
                <w:sz w:val="28"/>
                <w:szCs w:val="28"/>
              </w:rPr>
              <w:t>TA5.04</w:t>
            </w:r>
          </w:p>
        </w:tc>
        <w:tc>
          <w:tcPr>
            <w:tcW w:w="2274" w:type="dxa"/>
          </w:tcPr>
          <w:p>
            <w:pPr>
              <w:spacing w:line="300" w:lineRule="exact"/>
              <w:rPr>
                <w:rFonts w:ascii="仿宋_GB2312" w:eastAsia="仿宋_GB2312"/>
                <w:sz w:val="28"/>
                <w:szCs w:val="28"/>
              </w:rPr>
            </w:pPr>
            <w:r>
              <w:rPr>
                <w:rFonts w:hint="eastAsia" w:ascii="仿宋_GB2312" w:eastAsia="仿宋_GB2312"/>
                <w:sz w:val="28"/>
                <w:szCs w:val="28"/>
              </w:rPr>
              <w:t>TA3.07</w:t>
            </w:r>
          </w:p>
        </w:tc>
        <w:tc>
          <w:tcPr>
            <w:tcW w:w="2275" w:type="dxa"/>
          </w:tcPr>
          <w:p>
            <w:pPr>
              <w:spacing w:line="300" w:lineRule="exact"/>
              <w:rPr>
                <w:rFonts w:ascii="仿宋_GB2312" w:eastAsia="仿宋_GB2312"/>
                <w:sz w:val="28"/>
                <w:szCs w:val="28"/>
              </w:rPr>
            </w:pPr>
            <w:r>
              <w:rPr>
                <w:rFonts w:hint="eastAsia" w:ascii="仿宋_GB2312" w:eastAsia="仿宋_GB2312"/>
                <w:sz w:val="28"/>
                <w:szCs w:val="28"/>
              </w:rPr>
              <w:t>TA2-5.01</w:t>
            </w:r>
          </w:p>
        </w:tc>
        <w:tc>
          <w:tcPr>
            <w:tcW w:w="2275"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74" w:type="dxa"/>
            <w:shd w:val="clear" w:color="auto" w:fill="0070C0"/>
          </w:tcPr>
          <w:p>
            <w:pPr>
              <w:spacing w:line="300" w:lineRule="exact"/>
              <w:rPr>
                <w:rFonts w:ascii="仿宋_GB2312" w:eastAsia="仿宋_GB2312"/>
                <w:sz w:val="28"/>
                <w:szCs w:val="28"/>
              </w:rPr>
            </w:pPr>
          </w:p>
        </w:tc>
        <w:tc>
          <w:tcPr>
            <w:tcW w:w="2275" w:type="dxa"/>
            <w:shd w:val="clear" w:color="auto" w:fill="FFC000"/>
          </w:tcPr>
          <w:p>
            <w:pPr>
              <w:spacing w:line="300" w:lineRule="exact"/>
              <w:rPr>
                <w:rFonts w:ascii="仿宋_GB2312" w:eastAsia="仿宋_GB2312"/>
                <w:sz w:val="28"/>
                <w:szCs w:val="28"/>
              </w:rPr>
            </w:pPr>
          </w:p>
        </w:tc>
        <w:tc>
          <w:tcPr>
            <w:tcW w:w="2274" w:type="dxa"/>
            <w:shd w:val="clear" w:color="auto" w:fill="538135" w:themeFill="accent6" w:themeFillShade="BF"/>
          </w:tcPr>
          <w:p>
            <w:pPr>
              <w:spacing w:line="300" w:lineRule="exact"/>
              <w:rPr>
                <w:rFonts w:ascii="仿宋_GB2312" w:eastAsia="仿宋_GB2312"/>
                <w:sz w:val="28"/>
                <w:szCs w:val="28"/>
              </w:rPr>
            </w:pPr>
          </w:p>
        </w:tc>
        <w:tc>
          <w:tcPr>
            <w:tcW w:w="2275" w:type="dxa"/>
          </w:tcPr>
          <w:p>
            <w:pPr>
              <w:spacing w:line="300" w:lineRule="exact"/>
              <w:rPr>
                <w:rFonts w:ascii="仿宋_GB2312" w:eastAsia="仿宋_GB2312"/>
                <w:sz w:val="28"/>
                <w:szCs w:val="28"/>
              </w:rPr>
            </w:pPr>
            <w:r>
              <w:rPr>
                <w:rFonts w:hint="eastAsia" w:ascii="仿宋_GB2312" w:eastAsia="仿宋_GB2312"/>
                <w:sz w:val="28"/>
                <w:szCs w:val="28"/>
              </w:rPr>
              <w:t>2-5</w:t>
            </w:r>
          </w:p>
        </w:tc>
        <w:tc>
          <w:tcPr>
            <w:tcW w:w="2275"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74" w:type="dxa"/>
          </w:tcPr>
          <w:p>
            <w:pPr>
              <w:spacing w:line="300" w:lineRule="exact"/>
              <w:rPr>
                <w:sz w:val="28"/>
                <w:szCs w:val="28"/>
              </w:rPr>
            </w:pPr>
            <w:r>
              <w:rPr>
                <w:rFonts w:hint="eastAsia" w:ascii="仿宋_GB2312" w:eastAsia="仿宋_GB2312"/>
                <w:sz w:val="28"/>
                <w:szCs w:val="28"/>
              </w:rPr>
              <w:t>首先从哪里开始？明确有效能力发展的杠杆点</w:t>
            </w:r>
          </w:p>
        </w:tc>
        <w:tc>
          <w:tcPr>
            <w:tcW w:w="2275" w:type="dxa"/>
          </w:tcPr>
          <w:p>
            <w:pPr>
              <w:spacing w:line="300" w:lineRule="exact"/>
              <w:rPr>
                <w:rFonts w:ascii="仿宋_GB2312" w:eastAsia="仿宋_GB2312"/>
                <w:sz w:val="28"/>
                <w:szCs w:val="28"/>
              </w:rPr>
            </w:pPr>
            <w:r>
              <w:rPr>
                <w:rFonts w:hint="eastAsia" w:ascii="仿宋_GB2312" w:eastAsia="仿宋_GB2312"/>
                <w:sz w:val="28"/>
                <w:szCs w:val="28"/>
              </w:rPr>
              <w:t>安全可信的</w:t>
            </w:r>
            <w:r>
              <w:rPr>
                <w:rFonts w:ascii="仿宋_GB2312" w:eastAsia="仿宋_GB2312"/>
                <w:sz w:val="28"/>
                <w:szCs w:val="28"/>
              </w:rPr>
              <w:t>基于人工智能的数据算法——</w:t>
            </w:r>
            <w:r>
              <w:rPr>
                <w:rFonts w:hint="eastAsia" w:ascii="仿宋_GB2312" w:eastAsia="仿宋_GB2312"/>
                <w:sz w:val="28"/>
                <w:szCs w:val="28"/>
              </w:rPr>
              <w:t>全球发展中国家和</w:t>
            </w:r>
            <w:r>
              <w:rPr>
                <w:rFonts w:ascii="仿宋_GB2312" w:eastAsia="仿宋_GB2312"/>
                <w:sz w:val="28"/>
                <w:szCs w:val="28"/>
              </w:rPr>
              <w:t>发达国家</w:t>
            </w:r>
            <w:r>
              <w:rPr>
                <w:rFonts w:hint="eastAsia" w:ascii="仿宋_GB2312" w:eastAsia="仿宋_GB2312"/>
                <w:sz w:val="28"/>
                <w:szCs w:val="28"/>
              </w:rPr>
              <w:t>新兴的最佳实践</w:t>
            </w:r>
          </w:p>
        </w:tc>
        <w:tc>
          <w:tcPr>
            <w:tcW w:w="2274" w:type="dxa"/>
          </w:tcPr>
          <w:p>
            <w:pPr>
              <w:spacing w:line="300" w:lineRule="exact"/>
              <w:rPr>
                <w:rFonts w:ascii="仿宋_GB2312" w:eastAsia="仿宋_GB2312"/>
                <w:sz w:val="28"/>
                <w:szCs w:val="28"/>
              </w:rPr>
            </w:pPr>
            <w:r>
              <w:rPr>
                <w:rFonts w:hint="eastAsia" w:ascii="仿宋_GB2312" w:eastAsia="仿宋_GB2312"/>
                <w:sz w:val="28"/>
                <w:szCs w:val="28"/>
              </w:rPr>
              <w:t>使用</w:t>
            </w:r>
            <w:r>
              <w:rPr>
                <w:rFonts w:ascii="仿宋_GB2312" w:eastAsia="仿宋_GB2312"/>
                <w:sz w:val="28"/>
                <w:szCs w:val="28"/>
              </w:rPr>
              <w:t>基于社区的监测系统（</w:t>
            </w:r>
            <w:r>
              <w:rPr>
                <w:rFonts w:hint="eastAsia" w:ascii="仿宋_GB2312" w:eastAsia="仿宋_GB2312"/>
                <w:sz w:val="28"/>
                <w:szCs w:val="28"/>
              </w:rPr>
              <w:t>CBMS</w:t>
            </w:r>
            <w:r>
              <w:rPr>
                <w:rFonts w:ascii="仿宋_GB2312" w:eastAsia="仿宋_GB2312"/>
                <w:sz w:val="28"/>
                <w:szCs w:val="28"/>
              </w:rPr>
              <w:t>）</w:t>
            </w:r>
            <w:r>
              <w:rPr>
                <w:rFonts w:hint="eastAsia" w:ascii="仿宋_GB2312" w:eastAsia="仿宋_GB2312"/>
                <w:sz w:val="28"/>
                <w:szCs w:val="28"/>
              </w:rPr>
              <w:t>生产地方一级的统计数据</w:t>
            </w:r>
            <w:r>
              <w:rPr>
                <w:rFonts w:ascii="仿宋_GB2312" w:eastAsia="仿宋_GB2312"/>
                <w:sz w:val="28"/>
                <w:szCs w:val="28"/>
              </w:rPr>
              <w:t>以便更明智地制定政策</w:t>
            </w:r>
          </w:p>
        </w:tc>
        <w:tc>
          <w:tcPr>
            <w:tcW w:w="2275" w:type="dxa"/>
          </w:tcPr>
          <w:p>
            <w:pPr>
              <w:spacing w:line="300" w:lineRule="exact"/>
              <w:rPr>
                <w:rFonts w:ascii="仿宋_GB2312" w:eastAsia="仿宋_GB2312"/>
                <w:sz w:val="28"/>
                <w:szCs w:val="28"/>
              </w:rPr>
            </w:pPr>
            <w:r>
              <w:rPr>
                <w:rFonts w:hint="eastAsia" w:ascii="仿宋_GB2312" w:eastAsia="仿宋_GB2312"/>
                <w:sz w:val="28"/>
                <w:szCs w:val="28"/>
              </w:rPr>
              <w:t>3个TED风格</w:t>
            </w:r>
            <w:r>
              <w:rPr>
                <w:rFonts w:ascii="仿宋_GB2312" w:eastAsia="仿宋_GB2312"/>
                <w:sz w:val="28"/>
                <w:szCs w:val="28"/>
              </w:rPr>
              <w:t>的</w:t>
            </w:r>
            <w:r>
              <w:rPr>
                <w:rFonts w:hint="eastAsia" w:ascii="仿宋_GB2312" w:eastAsia="仿宋_GB2312"/>
                <w:sz w:val="28"/>
                <w:szCs w:val="28"/>
              </w:rPr>
              <w:t>演讲</w:t>
            </w:r>
            <w:r>
              <w:rPr>
                <w:rFonts w:ascii="仿宋_GB2312" w:eastAsia="仿宋_GB2312"/>
                <w:sz w:val="28"/>
                <w:szCs w:val="28"/>
              </w:rPr>
              <w:t>（</w:t>
            </w:r>
            <w:r>
              <w:rPr>
                <w:rFonts w:hint="eastAsia" w:ascii="仿宋_GB2312" w:eastAsia="仿宋_GB2312"/>
                <w:sz w:val="28"/>
                <w:szCs w:val="28"/>
              </w:rPr>
              <w:t>见列表*</w:t>
            </w:r>
            <w:r>
              <w:rPr>
                <w:rFonts w:ascii="仿宋_GB2312" w:eastAsia="仿宋_GB2312"/>
                <w:sz w:val="28"/>
                <w:szCs w:val="28"/>
              </w:rPr>
              <w:t>*）</w:t>
            </w:r>
          </w:p>
          <w:p>
            <w:pPr>
              <w:spacing w:line="300" w:lineRule="exact"/>
              <w:rPr>
                <w:rFonts w:ascii="仿宋_GB2312" w:eastAsia="仿宋_GB2312"/>
                <w:sz w:val="28"/>
                <w:szCs w:val="28"/>
              </w:rPr>
            </w:pPr>
            <w:r>
              <w:rPr>
                <w:rFonts w:hint="eastAsia" w:ascii="仿宋_GB2312" w:eastAsia="仿宋_GB2312"/>
                <w:sz w:val="28"/>
                <w:szCs w:val="28"/>
              </w:rPr>
              <w:t>注</w:t>
            </w:r>
            <w:r>
              <w:rPr>
                <w:rFonts w:ascii="仿宋_GB2312" w:eastAsia="仿宋_GB2312"/>
                <w:sz w:val="28"/>
                <w:szCs w:val="28"/>
              </w:rPr>
              <w:t>：</w:t>
            </w:r>
            <w:r>
              <w:rPr>
                <w:rFonts w:hint="eastAsia" w:ascii="仿宋_GB2312" w:eastAsia="仿宋_GB2312"/>
                <w:sz w:val="28"/>
                <w:szCs w:val="28"/>
              </w:rPr>
              <w:t xml:space="preserve"> TED演讲的特点是毫无繁杂冗长的专业讲座，观点响亮，开门见山，种类繁多，看法新颖。</w:t>
            </w:r>
          </w:p>
        </w:tc>
        <w:tc>
          <w:tcPr>
            <w:tcW w:w="2275"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spacing w:line="300" w:lineRule="exact"/>
              <w:jc w:val="center"/>
              <w:rPr>
                <w:rFonts w:ascii="仿宋_GB2312" w:eastAsia="仿宋_GB2312"/>
                <w:sz w:val="28"/>
                <w:szCs w:val="28"/>
              </w:rPr>
            </w:pPr>
            <w:r>
              <w:rPr>
                <w:rFonts w:ascii="仿宋_GB2312" w:eastAsia="仿宋_GB2312"/>
                <w:sz w:val="28"/>
                <w:szCs w:val="28"/>
              </w:rPr>
              <w:t>12</w:t>
            </w:r>
            <w:r>
              <w:rPr>
                <w:rFonts w:hint="eastAsia" w:ascii="仿宋_GB2312" w:eastAsia="仿宋_GB2312"/>
                <w:sz w:val="28"/>
                <w:szCs w:val="28"/>
              </w:rPr>
              <w:t>:15-12:30</w:t>
            </w:r>
            <w:r>
              <w:rPr>
                <w:rFonts w:ascii="仿宋_GB2312" w:eastAsia="仿宋_GB2312"/>
                <w:sz w:val="28"/>
                <w:szCs w:val="28"/>
              </w:rPr>
              <w:t>(UTC)</w:t>
            </w:r>
          </w:p>
        </w:tc>
        <w:tc>
          <w:tcPr>
            <w:tcW w:w="12790" w:type="dxa"/>
            <w:gridSpan w:val="6"/>
            <w:vAlign w:val="center"/>
          </w:tcPr>
          <w:p>
            <w:pPr>
              <w:spacing w:line="300" w:lineRule="exact"/>
              <w:jc w:val="center"/>
              <w:rPr>
                <w:rFonts w:ascii="仿宋_GB2312" w:eastAsia="仿宋_GB2312"/>
                <w:sz w:val="28"/>
                <w:szCs w:val="28"/>
              </w:rPr>
            </w:pPr>
            <w:r>
              <w:rPr>
                <w:rFonts w:hint="eastAsia" w:ascii="仿宋_GB2312" w:eastAsia="仿宋_GB2312"/>
                <w:sz w:val="28"/>
                <w:szCs w:val="28"/>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496" w:type="dxa"/>
            <w:vMerge w:val="restart"/>
            <w:vAlign w:val="center"/>
          </w:tcPr>
          <w:p>
            <w:pPr>
              <w:spacing w:line="300" w:lineRule="exact"/>
              <w:jc w:val="center"/>
              <w:rPr>
                <w:rFonts w:ascii="仿宋_GB2312" w:eastAsia="仿宋_GB2312"/>
                <w:sz w:val="28"/>
                <w:szCs w:val="28"/>
              </w:rPr>
            </w:pPr>
            <w:r>
              <w:rPr>
                <w:rFonts w:ascii="仿宋_GB2312" w:eastAsia="仿宋_GB2312"/>
                <w:sz w:val="28"/>
                <w:szCs w:val="28"/>
              </w:rPr>
              <w:t>12</w:t>
            </w:r>
            <w:r>
              <w:rPr>
                <w:rFonts w:hint="eastAsia" w:ascii="仿宋_GB2312" w:eastAsia="仿宋_GB2312"/>
                <w:sz w:val="28"/>
                <w:szCs w:val="28"/>
              </w:rPr>
              <w:t>:30-13:45(</w:t>
            </w:r>
            <w:r>
              <w:rPr>
                <w:rFonts w:ascii="仿宋_GB2312" w:eastAsia="仿宋_GB2312"/>
                <w:sz w:val="28"/>
                <w:szCs w:val="28"/>
              </w:rPr>
              <w:t>UTC</w:t>
            </w:r>
            <w:r>
              <w:rPr>
                <w:rFonts w:hint="eastAsia" w:ascii="仿宋_GB2312" w:eastAsia="仿宋_GB2312"/>
                <w:sz w:val="28"/>
                <w:szCs w:val="28"/>
              </w:rPr>
              <w:t>)</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74"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TA5.01</w:t>
            </w:r>
          </w:p>
        </w:tc>
        <w:tc>
          <w:tcPr>
            <w:tcW w:w="2275" w:type="dxa"/>
            <w:vAlign w:val="center"/>
          </w:tcPr>
          <w:p>
            <w:pPr>
              <w:spacing w:line="300" w:lineRule="exact"/>
              <w:jc w:val="left"/>
              <w:rPr>
                <w:rFonts w:ascii="仿宋_GB2312" w:eastAsia="仿宋_GB2312"/>
                <w:sz w:val="28"/>
                <w:szCs w:val="28"/>
              </w:rPr>
            </w:pPr>
          </w:p>
        </w:tc>
        <w:tc>
          <w:tcPr>
            <w:tcW w:w="2274" w:type="dxa"/>
            <w:vAlign w:val="center"/>
          </w:tcPr>
          <w:p>
            <w:pPr>
              <w:spacing w:line="300" w:lineRule="exact"/>
              <w:jc w:val="left"/>
              <w:rPr>
                <w:rFonts w:ascii="仿宋_GB2312" w:eastAsia="仿宋_GB2312"/>
                <w:sz w:val="28"/>
                <w:szCs w:val="28"/>
              </w:rPr>
            </w:pPr>
          </w:p>
        </w:tc>
        <w:tc>
          <w:tcPr>
            <w:tcW w:w="2275" w:type="dxa"/>
            <w:vAlign w:val="center"/>
          </w:tcPr>
          <w:p>
            <w:pPr>
              <w:spacing w:line="300" w:lineRule="exact"/>
              <w:jc w:val="left"/>
              <w:rPr>
                <w:rFonts w:ascii="仿宋_GB2312" w:eastAsia="仿宋_GB2312"/>
                <w:sz w:val="28"/>
                <w:szCs w:val="28"/>
              </w:rPr>
            </w:pPr>
          </w:p>
        </w:tc>
        <w:tc>
          <w:tcPr>
            <w:tcW w:w="2275" w:type="dxa"/>
            <w:vAlign w:val="center"/>
          </w:tcPr>
          <w:p>
            <w:pPr>
              <w:spacing w:line="3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496"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74" w:type="dxa"/>
            <w:shd w:val="clear" w:color="auto" w:fill="FFC000"/>
            <w:vAlign w:val="center"/>
          </w:tcPr>
          <w:p>
            <w:pPr>
              <w:spacing w:line="300" w:lineRule="exact"/>
              <w:jc w:val="left"/>
              <w:rPr>
                <w:rFonts w:ascii="仿宋_GB2312" w:eastAsia="仿宋_GB2312"/>
                <w:sz w:val="28"/>
                <w:szCs w:val="28"/>
              </w:rPr>
            </w:pPr>
          </w:p>
        </w:tc>
        <w:tc>
          <w:tcPr>
            <w:tcW w:w="2275" w:type="dxa"/>
            <w:vAlign w:val="center"/>
          </w:tcPr>
          <w:p>
            <w:pPr>
              <w:spacing w:line="300" w:lineRule="exact"/>
              <w:jc w:val="left"/>
              <w:rPr>
                <w:rFonts w:ascii="仿宋_GB2312" w:eastAsia="仿宋_GB2312"/>
                <w:sz w:val="28"/>
                <w:szCs w:val="28"/>
              </w:rPr>
            </w:pPr>
          </w:p>
        </w:tc>
        <w:tc>
          <w:tcPr>
            <w:tcW w:w="2274" w:type="dxa"/>
            <w:vAlign w:val="center"/>
          </w:tcPr>
          <w:p>
            <w:pPr>
              <w:spacing w:line="300" w:lineRule="exact"/>
              <w:jc w:val="left"/>
              <w:rPr>
                <w:rFonts w:ascii="仿宋_GB2312" w:eastAsia="仿宋_GB2312"/>
                <w:sz w:val="28"/>
                <w:szCs w:val="28"/>
              </w:rPr>
            </w:pPr>
          </w:p>
        </w:tc>
        <w:tc>
          <w:tcPr>
            <w:tcW w:w="2275" w:type="dxa"/>
            <w:vAlign w:val="center"/>
          </w:tcPr>
          <w:p>
            <w:pPr>
              <w:spacing w:line="300" w:lineRule="exact"/>
              <w:jc w:val="left"/>
              <w:rPr>
                <w:rFonts w:ascii="仿宋_GB2312" w:eastAsia="仿宋_GB2312"/>
                <w:sz w:val="28"/>
                <w:szCs w:val="28"/>
              </w:rPr>
            </w:pPr>
          </w:p>
        </w:tc>
        <w:tc>
          <w:tcPr>
            <w:tcW w:w="2275" w:type="dxa"/>
            <w:vAlign w:val="center"/>
          </w:tcPr>
          <w:p>
            <w:pPr>
              <w:spacing w:line="3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496"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74"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疫情和灾难期间的</w:t>
            </w:r>
            <w:r>
              <w:rPr>
                <w:rFonts w:ascii="仿宋_GB2312" w:eastAsia="仿宋_GB2312"/>
                <w:sz w:val="28"/>
                <w:szCs w:val="28"/>
              </w:rPr>
              <w:t>信任、隐私和治理</w:t>
            </w:r>
          </w:p>
        </w:tc>
        <w:tc>
          <w:tcPr>
            <w:tcW w:w="2275" w:type="dxa"/>
            <w:vAlign w:val="center"/>
          </w:tcPr>
          <w:p>
            <w:pPr>
              <w:spacing w:line="300" w:lineRule="exact"/>
              <w:jc w:val="left"/>
              <w:rPr>
                <w:rFonts w:ascii="仿宋_GB2312" w:eastAsia="仿宋_GB2312"/>
                <w:sz w:val="28"/>
                <w:szCs w:val="28"/>
              </w:rPr>
            </w:pPr>
          </w:p>
        </w:tc>
        <w:tc>
          <w:tcPr>
            <w:tcW w:w="2274" w:type="dxa"/>
            <w:vAlign w:val="center"/>
          </w:tcPr>
          <w:p>
            <w:pPr>
              <w:spacing w:line="300" w:lineRule="exact"/>
              <w:jc w:val="left"/>
              <w:rPr>
                <w:rFonts w:ascii="仿宋_GB2312" w:eastAsia="仿宋_GB2312"/>
                <w:sz w:val="28"/>
                <w:szCs w:val="28"/>
              </w:rPr>
            </w:pPr>
          </w:p>
        </w:tc>
        <w:tc>
          <w:tcPr>
            <w:tcW w:w="2275" w:type="dxa"/>
            <w:vAlign w:val="center"/>
          </w:tcPr>
          <w:p>
            <w:pPr>
              <w:spacing w:line="300" w:lineRule="exact"/>
              <w:jc w:val="left"/>
              <w:rPr>
                <w:rFonts w:ascii="仿宋_GB2312" w:eastAsia="仿宋_GB2312"/>
                <w:sz w:val="28"/>
                <w:szCs w:val="28"/>
              </w:rPr>
            </w:pPr>
          </w:p>
        </w:tc>
        <w:tc>
          <w:tcPr>
            <w:tcW w:w="2275" w:type="dxa"/>
            <w:vAlign w:val="center"/>
          </w:tcPr>
          <w:p>
            <w:pPr>
              <w:spacing w:line="3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496" w:type="dxa"/>
            <w:vAlign w:val="center"/>
          </w:tcPr>
          <w:p>
            <w:pPr>
              <w:spacing w:line="300" w:lineRule="exact"/>
              <w:jc w:val="center"/>
              <w:rPr>
                <w:rFonts w:ascii="仿宋_GB2312" w:eastAsia="仿宋_GB2312"/>
                <w:sz w:val="28"/>
                <w:szCs w:val="28"/>
              </w:rPr>
            </w:pPr>
            <w:r>
              <w:rPr>
                <w:rFonts w:ascii="仿宋_GB2312" w:eastAsia="仿宋_GB2312"/>
                <w:sz w:val="28"/>
                <w:szCs w:val="28"/>
              </w:rPr>
              <w:t>13</w:t>
            </w:r>
            <w:r>
              <w:rPr>
                <w:rFonts w:hint="eastAsia" w:ascii="仿宋_GB2312" w:eastAsia="仿宋_GB2312"/>
                <w:sz w:val="28"/>
                <w:szCs w:val="28"/>
              </w:rPr>
              <w:t>:45-14:00</w:t>
            </w:r>
            <w:r>
              <w:rPr>
                <w:rFonts w:ascii="仿宋_GB2312" w:eastAsia="仿宋_GB2312"/>
                <w:sz w:val="28"/>
                <w:szCs w:val="28"/>
              </w:rPr>
              <w:t>(UTC)</w:t>
            </w:r>
          </w:p>
        </w:tc>
        <w:tc>
          <w:tcPr>
            <w:tcW w:w="12790" w:type="dxa"/>
            <w:gridSpan w:val="6"/>
          </w:tcPr>
          <w:p>
            <w:pPr>
              <w:spacing w:line="300" w:lineRule="exact"/>
              <w:jc w:val="center"/>
              <w:rPr>
                <w:sz w:val="28"/>
                <w:szCs w:val="28"/>
              </w:rPr>
            </w:pPr>
            <w:r>
              <w:rPr>
                <w:rFonts w:hint="eastAsia" w:ascii="仿宋_GB2312" w:eastAsia="仿宋_GB2312"/>
                <w:sz w:val="28"/>
                <w:szCs w:val="28"/>
              </w:rPr>
              <w:t>休息</w:t>
            </w:r>
          </w:p>
        </w:tc>
      </w:tr>
    </w:tbl>
    <w:p>
      <w:pPr>
        <w:jc w:val="right"/>
        <w:rPr>
          <w:rFonts w:ascii="楷体" w:hAnsi="楷体" w:eastAsia="楷体"/>
        </w:rPr>
      </w:pPr>
      <w:r>
        <w:rPr>
          <w:rFonts w:hint="eastAsia" w:ascii="楷体" w:hAnsi="楷体" w:eastAsia="楷体"/>
        </w:rPr>
        <w:t>下页</w:t>
      </w:r>
      <w:r>
        <w:rPr>
          <w:rFonts w:ascii="楷体" w:hAnsi="楷体" w:eastAsia="楷体"/>
        </w:rPr>
        <w:t>续表</w:t>
      </w:r>
    </w:p>
    <w:p/>
    <w:p/>
    <w:p/>
    <w:p/>
    <w:p/>
    <w:p/>
    <w:p/>
    <w:tbl>
      <w:tblPr>
        <w:tblStyle w:val="7"/>
        <w:tblW w:w="15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559"/>
        <w:gridCol w:w="1417"/>
        <w:gridCol w:w="2274"/>
        <w:gridCol w:w="1270"/>
        <w:gridCol w:w="992"/>
        <w:gridCol w:w="13"/>
        <w:gridCol w:w="2274"/>
        <w:gridCol w:w="227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14:00-15:15(</w:t>
            </w:r>
            <w:r>
              <w:rPr>
                <w:rFonts w:ascii="仿宋_GB2312" w:eastAsia="仿宋_GB2312"/>
                <w:sz w:val="28"/>
                <w:szCs w:val="28"/>
              </w:rPr>
              <w:t>UTC</w:t>
            </w:r>
            <w:r>
              <w:rPr>
                <w:rFonts w:hint="eastAsia" w:ascii="仿宋_GB2312" w:eastAsia="仿宋_GB2312"/>
                <w:sz w:val="28"/>
                <w:szCs w:val="28"/>
              </w:rPr>
              <w:t>)</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74"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4.03</w:t>
            </w:r>
          </w:p>
        </w:tc>
        <w:tc>
          <w:tcPr>
            <w:tcW w:w="2275" w:type="dxa"/>
            <w:gridSpan w:val="3"/>
          </w:tcPr>
          <w:p>
            <w:pPr>
              <w:spacing w:line="300" w:lineRule="exact"/>
              <w:rPr>
                <w:rFonts w:ascii="仿宋_GB2312" w:eastAsia="仿宋_GB2312"/>
                <w:sz w:val="28"/>
                <w:szCs w:val="28"/>
              </w:rPr>
            </w:pPr>
            <w:r>
              <w:rPr>
                <w:rFonts w:hint="eastAsia" w:ascii="仿宋_GB2312" w:eastAsia="仿宋_GB2312"/>
                <w:sz w:val="28"/>
                <w:szCs w:val="28"/>
              </w:rPr>
              <w:t>TA5.05</w:t>
            </w:r>
          </w:p>
        </w:tc>
        <w:tc>
          <w:tcPr>
            <w:tcW w:w="2274"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4.04</w:t>
            </w:r>
          </w:p>
        </w:tc>
        <w:tc>
          <w:tcPr>
            <w:tcW w:w="2275" w:type="dxa"/>
          </w:tcPr>
          <w:p>
            <w:pPr>
              <w:spacing w:line="300" w:lineRule="exact"/>
              <w:rPr>
                <w:rFonts w:ascii="仿宋_GB2312" w:eastAsia="仿宋_GB2312"/>
                <w:sz w:val="28"/>
                <w:szCs w:val="28"/>
              </w:rPr>
            </w:pPr>
            <w:r>
              <w:rPr>
                <w:rFonts w:hint="eastAsia" w:ascii="仿宋_GB2312" w:eastAsia="仿宋_GB2312"/>
                <w:sz w:val="28"/>
                <w:szCs w:val="28"/>
              </w:rPr>
              <w:t>TA3.03</w:t>
            </w:r>
          </w:p>
        </w:tc>
        <w:tc>
          <w:tcPr>
            <w:tcW w:w="2275"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74" w:type="dxa"/>
            <w:shd w:val="clear" w:color="auto" w:fill="C00000"/>
          </w:tcPr>
          <w:p>
            <w:pPr>
              <w:spacing w:line="300" w:lineRule="exact"/>
              <w:rPr>
                <w:rFonts w:ascii="仿宋_GB2312" w:eastAsia="仿宋_GB2312"/>
                <w:sz w:val="28"/>
                <w:szCs w:val="28"/>
              </w:rPr>
            </w:pPr>
          </w:p>
        </w:tc>
        <w:tc>
          <w:tcPr>
            <w:tcW w:w="2275" w:type="dxa"/>
            <w:gridSpan w:val="3"/>
            <w:shd w:val="clear" w:color="auto" w:fill="FFC000"/>
          </w:tcPr>
          <w:p>
            <w:pPr>
              <w:spacing w:line="300" w:lineRule="exact"/>
              <w:rPr>
                <w:rFonts w:ascii="仿宋_GB2312" w:eastAsia="仿宋_GB2312"/>
                <w:sz w:val="28"/>
                <w:szCs w:val="28"/>
              </w:rPr>
            </w:pPr>
          </w:p>
        </w:tc>
        <w:tc>
          <w:tcPr>
            <w:tcW w:w="2274" w:type="dxa"/>
            <w:shd w:val="clear" w:color="auto" w:fill="C00000"/>
          </w:tcPr>
          <w:p>
            <w:pPr>
              <w:spacing w:line="300" w:lineRule="exact"/>
              <w:rPr>
                <w:rFonts w:ascii="仿宋_GB2312" w:eastAsia="仿宋_GB2312"/>
                <w:sz w:val="28"/>
                <w:szCs w:val="28"/>
              </w:rPr>
            </w:pPr>
          </w:p>
        </w:tc>
        <w:tc>
          <w:tcPr>
            <w:tcW w:w="2275" w:type="dxa"/>
            <w:shd w:val="clear" w:color="auto" w:fill="538135" w:themeFill="accent6" w:themeFillShade="BF"/>
          </w:tcPr>
          <w:p>
            <w:pPr>
              <w:spacing w:line="300" w:lineRule="exact"/>
              <w:rPr>
                <w:rFonts w:ascii="仿宋_GB2312" w:eastAsia="仿宋_GB2312"/>
                <w:sz w:val="28"/>
                <w:szCs w:val="28"/>
              </w:rPr>
            </w:pPr>
          </w:p>
        </w:tc>
        <w:tc>
          <w:tcPr>
            <w:tcW w:w="2275"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74" w:type="dxa"/>
          </w:tcPr>
          <w:p>
            <w:pPr>
              <w:spacing w:line="300" w:lineRule="exact"/>
              <w:rPr>
                <w:rFonts w:ascii="仿宋_GB2312" w:eastAsia="仿宋_GB2312"/>
                <w:sz w:val="28"/>
                <w:szCs w:val="28"/>
              </w:rPr>
            </w:pPr>
            <w:r>
              <w:rPr>
                <w:rFonts w:hint="eastAsia" w:ascii="仿宋_GB2312" w:eastAsia="仿宋_GB2312"/>
                <w:sz w:val="28"/>
                <w:szCs w:val="28"/>
              </w:rPr>
              <w:t>国家统计</w:t>
            </w:r>
            <w:r>
              <w:rPr>
                <w:rFonts w:hint="eastAsia" w:ascii="仿宋_GB2312" w:eastAsia="仿宋_GB2312"/>
                <w:sz w:val="28"/>
                <w:szCs w:val="28"/>
                <w:lang w:eastAsia="zh-CN"/>
              </w:rPr>
              <w:t>机构争取</w:t>
            </w:r>
            <w:r>
              <w:rPr>
                <w:rFonts w:ascii="仿宋_GB2312" w:eastAsia="仿宋_GB2312"/>
                <w:sz w:val="28"/>
                <w:szCs w:val="28"/>
              </w:rPr>
              <w:t>更广泛受众的新方法</w:t>
            </w:r>
          </w:p>
        </w:tc>
        <w:tc>
          <w:tcPr>
            <w:tcW w:w="2275" w:type="dxa"/>
            <w:gridSpan w:val="3"/>
          </w:tcPr>
          <w:p>
            <w:pPr>
              <w:spacing w:line="300" w:lineRule="exact"/>
              <w:rPr>
                <w:rFonts w:ascii="仿宋_GB2312" w:eastAsia="仿宋_GB2312"/>
                <w:sz w:val="28"/>
                <w:szCs w:val="28"/>
              </w:rPr>
            </w:pPr>
            <w:r>
              <w:rPr>
                <w:rFonts w:hint="eastAsia" w:ascii="仿宋_GB2312" w:eastAsia="仿宋_GB2312"/>
                <w:sz w:val="28"/>
                <w:szCs w:val="28"/>
              </w:rPr>
              <w:t>应对新冠疫情</w:t>
            </w:r>
            <w:r>
              <w:rPr>
                <w:rFonts w:ascii="仿宋_GB2312" w:eastAsia="仿宋_GB2312"/>
                <w:sz w:val="28"/>
                <w:szCs w:val="28"/>
              </w:rPr>
              <w:t>的数据责任：</w:t>
            </w:r>
            <w:r>
              <w:rPr>
                <w:rFonts w:hint="eastAsia" w:ascii="仿宋_GB2312" w:eastAsia="仿宋_GB2312"/>
                <w:sz w:val="28"/>
                <w:szCs w:val="28"/>
              </w:rPr>
              <w:t>经验教训和</w:t>
            </w:r>
            <w:r>
              <w:rPr>
                <w:rFonts w:ascii="仿宋_GB2312" w:eastAsia="仿宋_GB2312"/>
                <w:sz w:val="28"/>
                <w:szCs w:val="28"/>
              </w:rPr>
              <w:t>未来</w:t>
            </w:r>
            <w:r>
              <w:rPr>
                <w:rFonts w:hint="eastAsia" w:ascii="仿宋_GB2312" w:eastAsia="仿宋_GB2312"/>
                <w:sz w:val="28"/>
                <w:szCs w:val="28"/>
              </w:rPr>
              <w:t>之</w:t>
            </w:r>
            <w:r>
              <w:rPr>
                <w:rFonts w:ascii="仿宋_GB2312" w:eastAsia="仿宋_GB2312"/>
                <w:sz w:val="28"/>
                <w:szCs w:val="28"/>
              </w:rPr>
              <w:t>路</w:t>
            </w:r>
          </w:p>
        </w:tc>
        <w:tc>
          <w:tcPr>
            <w:tcW w:w="2274" w:type="dxa"/>
          </w:tcPr>
          <w:p>
            <w:pPr>
              <w:spacing w:line="300" w:lineRule="exact"/>
              <w:rPr>
                <w:rFonts w:ascii="仿宋_GB2312" w:eastAsia="仿宋_GB2312"/>
                <w:sz w:val="28"/>
                <w:szCs w:val="28"/>
              </w:rPr>
            </w:pPr>
            <w:r>
              <w:rPr>
                <w:rFonts w:hint="eastAsia" w:ascii="仿宋_GB2312" w:eastAsia="仿宋_GB2312"/>
                <w:sz w:val="28"/>
                <w:szCs w:val="28"/>
              </w:rPr>
              <w:t>利用地球</w:t>
            </w:r>
            <w:r>
              <w:rPr>
                <w:rFonts w:ascii="仿宋_GB2312" w:eastAsia="仿宋_GB2312"/>
                <w:sz w:val="28"/>
                <w:szCs w:val="28"/>
              </w:rPr>
              <w:t>的</w:t>
            </w:r>
            <w:r>
              <w:rPr>
                <w:rFonts w:hint="eastAsia" w:ascii="仿宋_GB2312" w:eastAsia="仿宋_GB2312"/>
                <w:sz w:val="28"/>
                <w:szCs w:val="28"/>
              </w:rPr>
              <w:t>和</w:t>
            </w:r>
            <w:r>
              <w:rPr>
                <w:rFonts w:ascii="仿宋_GB2312" w:eastAsia="仿宋_GB2312"/>
                <w:sz w:val="28"/>
                <w:szCs w:val="28"/>
              </w:rPr>
              <w:t>可持续发展的数据讲故事：</w:t>
            </w:r>
            <w:r>
              <w:rPr>
                <w:rFonts w:hint="eastAsia" w:ascii="仿宋_GB2312" w:eastAsia="仿宋_GB2312"/>
                <w:sz w:val="28"/>
                <w:szCs w:val="28"/>
              </w:rPr>
              <w:t>为</w:t>
            </w:r>
            <w:r>
              <w:rPr>
                <w:rFonts w:ascii="仿宋_GB2312" w:eastAsia="仿宋_GB2312"/>
                <w:sz w:val="28"/>
                <w:szCs w:val="28"/>
              </w:rPr>
              <w:t>数据生产者和新闻工作者</w:t>
            </w:r>
            <w:r>
              <w:rPr>
                <w:rFonts w:hint="eastAsia" w:ascii="仿宋_GB2312" w:eastAsia="仿宋_GB2312"/>
                <w:sz w:val="28"/>
                <w:szCs w:val="28"/>
              </w:rPr>
              <w:t>举办研讨会</w:t>
            </w:r>
            <w:r>
              <w:rPr>
                <w:rFonts w:ascii="仿宋_GB2312" w:eastAsia="仿宋_GB2312"/>
                <w:sz w:val="28"/>
                <w:szCs w:val="28"/>
              </w:rPr>
              <w:t>，精简从</w:t>
            </w:r>
            <w:r>
              <w:rPr>
                <w:rFonts w:hint="eastAsia" w:ascii="仿宋_GB2312" w:eastAsia="仿宋_GB2312"/>
                <w:sz w:val="28"/>
                <w:szCs w:val="28"/>
              </w:rPr>
              <w:t>数据</w:t>
            </w:r>
            <w:r>
              <w:rPr>
                <w:rFonts w:ascii="仿宋_GB2312" w:eastAsia="仿宋_GB2312"/>
                <w:sz w:val="28"/>
                <w:szCs w:val="28"/>
              </w:rPr>
              <w:t>生产到</w:t>
            </w:r>
            <w:r>
              <w:rPr>
                <w:rFonts w:hint="eastAsia" w:ascii="仿宋_GB2312" w:eastAsia="仿宋_GB2312"/>
                <w:sz w:val="28"/>
                <w:szCs w:val="28"/>
              </w:rPr>
              <w:t>公众意识</w:t>
            </w:r>
            <w:r>
              <w:rPr>
                <w:rFonts w:ascii="仿宋_GB2312" w:eastAsia="仿宋_GB2312"/>
                <w:sz w:val="28"/>
                <w:szCs w:val="28"/>
              </w:rPr>
              <w:t>的</w:t>
            </w:r>
            <w:r>
              <w:rPr>
                <w:rFonts w:hint="eastAsia" w:ascii="仿宋_GB2312" w:eastAsia="仿宋_GB2312"/>
                <w:sz w:val="28"/>
                <w:szCs w:val="28"/>
              </w:rPr>
              <w:t>流程</w:t>
            </w:r>
          </w:p>
        </w:tc>
        <w:tc>
          <w:tcPr>
            <w:tcW w:w="2275" w:type="dxa"/>
          </w:tcPr>
          <w:p>
            <w:pPr>
              <w:spacing w:line="300" w:lineRule="exact"/>
              <w:rPr>
                <w:rFonts w:ascii="仿宋_GB2312" w:eastAsia="仿宋_GB2312"/>
                <w:sz w:val="28"/>
                <w:szCs w:val="28"/>
              </w:rPr>
            </w:pPr>
            <w:r>
              <w:rPr>
                <w:rFonts w:hint="eastAsia" w:ascii="仿宋_GB2312" w:eastAsia="仿宋_GB2312"/>
                <w:sz w:val="28"/>
                <w:szCs w:val="28"/>
              </w:rPr>
              <w:t>注意差距</w:t>
            </w:r>
            <w:r>
              <w:rPr>
                <w:rFonts w:ascii="仿宋_GB2312" w:eastAsia="仿宋_GB2312"/>
                <w:sz w:val="28"/>
                <w:szCs w:val="28"/>
              </w:rPr>
              <w:t>:</w:t>
            </w:r>
            <w:r>
              <w:rPr>
                <w:rFonts w:hint="eastAsia" w:ascii="仿宋_GB2312" w:eastAsia="仿宋_GB2312"/>
                <w:sz w:val="28"/>
                <w:szCs w:val="28"/>
              </w:rPr>
              <w:t>用创新方法评估实现性别</w:t>
            </w:r>
            <w:r>
              <w:rPr>
                <w:rFonts w:ascii="仿宋_GB2312" w:eastAsia="仿宋_GB2312"/>
                <w:sz w:val="28"/>
                <w:szCs w:val="28"/>
              </w:rPr>
              <w:t>平等方面的进展</w:t>
            </w:r>
          </w:p>
        </w:tc>
        <w:tc>
          <w:tcPr>
            <w:tcW w:w="2275"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gridSpan w:val="2"/>
            <w:vAlign w:val="center"/>
          </w:tcPr>
          <w:p>
            <w:pPr>
              <w:spacing w:line="300" w:lineRule="exact"/>
              <w:jc w:val="center"/>
              <w:rPr>
                <w:rFonts w:ascii="仿宋_GB2312" w:eastAsia="仿宋_GB2312"/>
                <w:sz w:val="28"/>
                <w:szCs w:val="28"/>
              </w:rPr>
            </w:pPr>
            <w:r>
              <w:rPr>
                <w:rFonts w:hint="eastAsia" w:ascii="仿宋_GB2312" w:eastAsia="仿宋_GB2312"/>
                <w:sz w:val="28"/>
                <w:szCs w:val="28"/>
              </w:rPr>
              <w:t>15:15-15:30(</w:t>
            </w:r>
            <w:r>
              <w:rPr>
                <w:rFonts w:ascii="仿宋_GB2312" w:eastAsia="仿宋_GB2312"/>
                <w:sz w:val="28"/>
                <w:szCs w:val="28"/>
              </w:rPr>
              <w:t>UTC</w:t>
            </w:r>
            <w:r>
              <w:rPr>
                <w:rFonts w:hint="eastAsia" w:ascii="仿宋_GB2312" w:eastAsia="仿宋_GB2312"/>
                <w:sz w:val="28"/>
                <w:szCs w:val="28"/>
              </w:rPr>
              <w:t>)</w:t>
            </w:r>
          </w:p>
        </w:tc>
        <w:tc>
          <w:tcPr>
            <w:tcW w:w="12790" w:type="dxa"/>
            <w:gridSpan w:val="8"/>
          </w:tcPr>
          <w:p>
            <w:pPr>
              <w:spacing w:line="300" w:lineRule="exact"/>
              <w:jc w:val="center"/>
              <w:rPr>
                <w:rFonts w:ascii="仿宋_GB2312" w:eastAsia="仿宋_GB2312"/>
                <w:sz w:val="28"/>
                <w:szCs w:val="28"/>
              </w:rPr>
            </w:pPr>
            <w:r>
              <w:rPr>
                <w:rFonts w:hint="eastAsia" w:ascii="仿宋_GB2312" w:eastAsia="仿宋_GB2312"/>
                <w:sz w:val="28"/>
                <w:szCs w:val="28"/>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15:30-16:45(</w:t>
            </w:r>
            <w:r>
              <w:rPr>
                <w:rFonts w:ascii="仿宋_GB2312" w:eastAsia="仿宋_GB2312"/>
                <w:sz w:val="28"/>
                <w:szCs w:val="28"/>
              </w:rPr>
              <w:t>UTC</w:t>
            </w:r>
            <w:r>
              <w:rPr>
                <w:rFonts w:hint="eastAsia" w:ascii="仿宋_GB2312" w:eastAsia="仿宋_GB2312"/>
                <w:sz w:val="28"/>
                <w:szCs w:val="28"/>
              </w:rPr>
              <w:t>)</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74" w:type="dxa"/>
          </w:tcPr>
          <w:p>
            <w:pPr>
              <w:spacing w:line="300" w:lineRule="exact"/>
              <w:rPr>
                <w:rFonts w:ascii="仿宋_GB2312" w:eastAsia="仿宋_GB2312"/>
                <w:sz w:val="28"/>
                <w:szCs w:val="28"/>
              </w:rPr>
            </w:pPr>
            <w:r>
              <w:rPr>
                <w:rFonts w:hint="eastAsia" w:ascii="仿宋_GB2312" w:eastAsia="仿宋_GB2312"/>
                <w:sz w:val="28"/>
                <w:szCs w:val="28"/>
              </w:rPr>
              <w:t>TA2.05</w:t>
            </w:r>
          </w:p>
        </w:tc>
        <w:tc>
          <w:tcPr>
            <w:tcW w:w="2275" w:type="dxa"/>
            <w:gridSpan w:val="3"/>
          </w:tcPr>
          <w:p>
            <w:pPr>
              <w:spacing w:line="300" w:lineRule="exact"/>
              <w:rPr>
                <w:rFonts w:ascii="仿宋_GB2312" w:eastAsia="仿宋_GB2312"/>
                <w:sz w:val="28"/>
                <w:szCs w:val="28"/>
              </w:rPr>
            </w:pPr>
            <w:r>
              <w:rPr>
                <w:rFonts w:hint="eastAsia" w:ascii="仿宋_GB2312" w:eastAsia="仿宋_GB2312"/>
                <w:sz w:val="28"/>
                <w:szCs w:val="28"/>
              </w:rPr>
              <w:t>TA2.0</w:t>
            </w:r>
            <w:r>
              <w:rPr>
                <w:rFonts w:ascii="仿宋_GB2312" w:eastAsia="仿宋_GB2312"/>
                <w:sz w:val="28"/>
                <w:szCs w:val="28"/>
              </w:rPr>
              <w:t>6</w:t>
            </w:r>
          </w:p>
        </w:tc>
        <w:tc>
          <w:tcPr>
            <w:tcW w:w="2274"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5.</w:t>
            </w:r>
            <w:r>
              <w:rPr>
                <w:rFonts w:hint="eastAsia" w:ascii="仿宋_GB2312" w:eastAsia="仿宋_GB2312"/>
                <w:sz w:val="28"/>
                <w:szCs w:val="28"/>
              </w:rPr>
              <w:t>0</w:t>
            </w:r>
            <w:r>
              <w:rPr>
                <w:rFonts w:ascii="仿宋_GB2312" w:eastAsia="仿宋_GB2312"/>
                <w:sz w:val="28"/>
                <w:szCs w:val="28"/>
              </w:rPr>
              <w:t>6</w:t>
            </w:r>
          </w:p>
        </w:tc>
        <w:tc>
          <w:tcPr>
            <w:tcW w:w="2275" w:type="dxa"/>
          </w:tcPr>
          <w:p>
            <w:pPr>
              <w:spacing w:line="300" w:lineRule="exact"/>
              <w:rPr>
                <w:rFonts w:ascii="仿宋_GB2312" w:eastAsia="仿宋_GB2312"/>
                <w:sz w:val="28"/>
                <w:szCs w:val="28"/>
              </w:rPr>
            </w:pPr>
            <w:r>
              <w:rPr>
                <w:rFonts w:hint="eastAsia" w:ascii="仿宋_GB2312" w:eastAsia="仿宋_GB2312"/>
                <w:sz w:val="28"/>
                <w:szCs w:val="28"/>
              </w:rPr>
              <w:t>TA5.07</w:t>
            </w:r>
          </w:p>
        </w:tc>
        <w:tc>
          <w:tcPr>
            <w:tcW w:w="2275" w:type="dxa"/>
          </w:tcPr>
          <w:p>
            <w:pPr>
              <w:spacing w:line="300" w:lineRule="exact"/>
              <w:rPr>
                <w:rFonts w:ascii="仿宋_GB2312" w:eastAsia="仿宋_GB2312"/>
                <w:sz w:val="28"/>
                <w:szCs w:val="28"/>
              </w:rPr>
            </w:pPr>
            <w:r>
              <w:rPr>
                <w:rFonts w:hint="eastAsia" w:ascii="仿宋_GB2312" w:eastAsia="仿宋_GB2312"/>
                <w:sz w:val="28"/>
                <w:szCs w:val="28"/>
              </w:rPr>
              <w:t>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74" w:type="dxa"/>
            <w:shd w:val="clear" w:color="auto" w:fill="00B0F0"/>
          </w:tcPr>
          <w:p>
            <w:pPr>
              <w:spacing w:line="300" w:lineRule="exact"/>
              <w:rPr>
                <w:rFonts w:ascii="仿宋_GB2312" w:eastAsia="仿宋_GB2312"/>
                <w:sz w:val="28"/>
                <w:szCs w:val="28"/>
              </w:rPr>
            </w:pPr>
          </w:p>
        </w:tc>
        <w:tc>
          <w:tcPr>
            <w:tcW w:w="2275" w:type="dxa"/>
            <w:gridSpan w:val="3"/>
            <w:shd w:val="clear" w:color="auto" w:fill="00B0F0"/>
          </w:tcPr>
          <w:p>
            <w:pPr>
              <w:spacing w:line="300" w:lineRule="exact"/>
              <w:rPr>
                <w:rFonts w:ascii="仿宋_GB2312" w:eastAsia="仿宋_GB2312"/>
                <w:sz w:val="28"/>
                <w:szCs w:val="28"/>
              </w:rPr>
            </w:pPr>
          </w:p>
        </w:tc>
        <w:tc>
          <w:tcPr>
            <w:tcW w:w="2274" w:type="dxa"/>
            <w:shd w:val="clear" w:color="auto" w:fill="FFC000"/>
          </w:tcPr>
          <w:p>
            <w:pPr>
              <w:spacing w:line="300" w:lineRule="exact"/>
              <w:rPr>
                <w:rFonts w:ascii="仿宋_GB2312" w:eastAsia="仿宋_GB2312"/>
                <w:sz w:val="28"/>
                <w:szCs w:val="28"/>
              </w:rPr>
            </w:pPr>
          </w:p>
        </w:tc>
        <w:tc>
          <w:tcPr>
            <w:tcW w:w="2275" w:type="dxa"/>
            <w:shd w:val="clear" w:color="auto" w:fill="FFC000"/>
          </w:tcPr>
          <w:p>
            <w:pPr>
              <w:spacing w:line="300" w:lineRule="exact"/>
              <w:rPr>
                <w:rFonts w:ascii="仿宋_GB2312" w:eastAsia="仿宋_GB2312"/>
                <w:sz w:val="28"/>
                <w:szCs w:val="28"/>
              </w:rPr>
            </w:pPr>
          </w:p>
        </w:tc>
        <w:tc>
          <w:tcPr>
            <w:tcW w:w="2275" w:type="dxa"/>
            <w:shd w:val="clear" w:color="auto" w:fill="00B0F0"/>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74" w:type="dxa"/>
          </w:tcPr>
          <w:p>
            <w:pPr>
              <w:spacing w:line="300" w:lineRule="exact"/>
              <w:rPr>
                <w:rFonts w:ascii="仿宋_GB2312" w:eastAsia="仿宋_GB2312"/>
                <w:sz w:val="28"/>
                <w:szCs w:val="28"/>
              </w:rPr>
            </w:pPr>
            <w:r>
              <w:rPr>
                <w:rFonts w:hint="eastAsia" w:ascii="仿宋_GB2312" w:eastAsia="仿宋_GB2312"/>
                <w:sz w:val="28"/>
                <w:szCs w:val="28"/>
              </w:rPr>
              <w:t>使用</w:t>
            </w:r>
            <w:r>
              <w:rPr>
                <w:rFonts w:ascii="仿宋_GB2312" w:eastAsia="仿宋_GB2312"/>
                <w:sz w:val="28"/>
                <w:szCs w:val="28"/>
              </w:rPr>
              <w:t>地理空间数据支持</w:t>
            </w:r>
            <w:r>
              <w:rPr>
                <w:rFonts w:hint="eastAsia" w:ascii="仿宋_GB2312" w:eastAsia="仿宋_GB2312"/>
                <w:sz w:val="28"/>
                <w:szCs w:val="28"/>
                <w:lang w:eastAsia="zh-CN"/>
              </w:rPr>
              <w:t>应对</w:t>
            </w:r>
            <w:r>
              <w:rPr>
                <w:rFonts w:ascii="仿宋_GB2312" w:eastAsia="仿宋_GB2312"/>
                <w:sz w:val="28"/>
                <w:szCs w:val="28"/>
              </w:rPr>
              <w:t>新冠疫情</w:t>
            </w:r>
          </w:p>
        </w:tc>
        <w:tc>
          <w:tcPr>
            <w:tcW w:w="2275" w:type="dxa"/>
            <w:gridSpan w:val="3"/>
          </w:tcPr>
          <w:p>
            <w:pPr>
              <w:spacing w:line="300" w:lineRule="exact"/>
              <w:rPr>
                <w:rFonts w:ascii="仿宋_GB2312" w:eastAsia="仿宋_GB2312"/>
                <w:sz w:val="28"/>
                <w:szCs w:val="28"/>
              </w:rPr>
            </w:pPr>
            <w:r>
              <w:rPr>
                <w:rFonts w:hint="eastAsia" w:ascii="仿宋_GB2312" w:eastAsia="仿宋_GB2312"/>
                <w:sz w:val="28"/>
                <w:szCs w:val="28"/>
              </w:rPr>
              <w:t>如何利用</w:t>
            </w:r>
            <w:r>
              <w:rPr>
                <w:rFonts w:ascii="仿宋_GB2312" w:eastAsia="仿宋_GB2312"/>
                <w:sz w:val="28"/>
                <w:szCs w:val="28"/>
              </w:rPr>
              <w:t>大数据、公民科学数据和调查数据</w:t>
            </w:r>
            <w:r>
              <w:rPr>
                <w:rFonts w:hint="eastAsia" w:ascii="仿宋_GB2312" w:eastAsia="仿宋_GB2312"/>
                <w:sz w:val="28"/>
                <w:szCs w:val="28"/>
              </w:rPr>
              <w:t>有效监测可持续发展目标6（确保清洁饮水</w:t>
            </w:r>
            <w:r>
              <w:rPr>
                <w:rFonts w:ascii="仿宋_GB2312" w:eastAsia="仿宋_GB2312"/>
                <w:sz w:val="28"/>
                <w:szCs w:val="28"/>
              </w:rPr>
              <w:t>及</w:t>
            </w:r>
            <w:r>
              <w:rPr>
                <w:rFonts w:hint="eastAsia" w:ascii="仿宋_GB2312" w:eastAsia="仿宋_GB2312"/>
                <w:sz w:val="28"/>
                <w:szCs w:val="28"/>
              </w:rPr>
              <w:t>卫生</w:t>
            </w:r>
            <w:r>
              <w:rPr>
                <w:rFonts w:ascii="仿宋_GB2312" w:eastAsia="仿宋_GB2312"/>
                <w:sz w:val="28"/>
                <w:szCs w:val="28"/>
              </w:rPr>
              <w:t>设施</w:t>
            </w:r>
            <w:r>
              <w:rPr>
                <w:rFonts w:hint="eastAsia" w:ascii="仿宋_GB2312" w:eastAsia="仿宋_GB2312"/>
                <w:sz w:val="28"/>
                <w:szCs w:val="28"/>
              </w:rPr>
              <w:t>为</w:t>
            </w:r>
            <w:r>
              <w:rPr>
                <w:rFonts w:ascii="仿宋_GB2312" w:eastAsia="仿宋_GB2312"/>
                <w:sz w:val="28"/>
                <w:szCs w:val="28"/>
              </w:rPr>
              <w:t>所有</w:t>
            </w:r>
            <w:r>
              <w:rPr>
                <w:rFonts w:hint="eastAsia" w:ascii="仿宋_GB2312" w:eastAsia="仿宋_GB2312"/>
                <w:sz w:val="28"/>
                <w:szCs w:val="28"/>
              </w:rPr>
              <w:t>人可用</w:t>
            </w:r>
            <w:r>
              <w:rPr>
                <w:rFonts w:ascii="仿宋_GB2312" w:eastAsia="仿宋_GB2312"/>
                <w:sz w:val="28"/>
                <w:szCs w:val="28"/>
              </w:rPr>
              <w:t>并且可持续管理</w:t>
            </w:r>
            <w:r>
              <w:rPr>
                <w:rFonts w:hint="eastAsia" w:ascii="仿宋_GB2312" w:eastAsia="仿宋_GB2312"/>
                <w:sz w:val="28"/>
                <w:szCs w:val="28"/>
              </w:rPr>
              <w:t>）并制定决策</w:t>
            </w:r>
          </w:p>
        </w:tc>
        <w:tc>
          <w:tcPr>
            <w:tcW w:w="2274" w:type="dxa"/>
          </w:tcPr>
          <w:p>
            <w:pPr>
              <w:spacing w:line="300" w:lineRule="exact"/>
              <w:rPr>
                <w:rFonts w:ascii="仿宋_GB2312" w:eastAsia="仿宋_GB2312"/>
                <w:sz w:val="28"/>
                <w:szCs w:val="28"/>
              </w:rPr>
            </w:pPr>
            <w:r>
              <w:rPr>
                <w:rFonts w:hint="eastAsia" w:ascii="仿宋_GB2312" w:eastAsia="仿宋_GB2312"/>
                <w:sz w:val="28"/>
                <w:szCs w:val="28"/>
              </w:rPr>
              <w:t>政策制定者利</w:t>
            </w:r>
            <w:r>
              <w:rPr>
                <w:rFonts w:ascii="仿宋_GB2312" w:eastAsia="仿宋_GB2312"/>
                <w:sz w:val="28"/>
                <w:szCs w:val="28"/>
              </w:rPr>
              <w:t>用数据</w:t>
            </w:r>
            <w:r>
              <w:rPr>
                <w:rFonts w:hint="eastAsia" w:ascii="仿宋_GB2312" w:eastAsia="仿宋_GB2312"/>
                <w:sz w:val="28"/>
                <w:szCs w:val="28"/>
              </w:rPr>
              <w:t>和依据</w:t>
            </w:r>
            <w:r>
              <w:rPr>
                <w:rFonts w:ascii="仿宋_GB2312" w:eastAsia="仿宋_GB2312"/>
                <w:sz w:val="28"/>
                <w:szCs w:val="28"/>
              </w:rPr>
              <w:t>进行决策的能力建设</w:t>
            </w:r>
          </w:p>
        </w:tc>
        <w:tc>
          <w:tcPr>
            <w:tcW w:w="2275" w:type="dxa"/>
          </w:tcPr>
          <w:p>
            <w:pPr>
              <w:spacing w:line="300" w:lineRule="exact"/>
              <w:rPr>
                <w:rFonts w:ascii="仿宋_GB2312" w:eastAsia="仿宋_GB2312"/>
                <w:sz w:val="28"/>
                <w:szCs w:val="28"/>
              </w:rPr>
            </w:pPr>
            <w:r>
              <w:rPr>
                <w:rFonts w:hint="eastAsia" w:ascii="仿宋_GB2312" w:eastAsia="仿宋_GB2312"/>
                <w:sz w:val="28"/>
                <w:szCs w:val="28"/>
              </w:rPr>
              <w:t>数据向善：迈向可持续生态系统，超越慈善事业</w:t>
            </w:r>
          </w:p>
        </w:tc>
        <w:tc>
          <w:tcPr>
            <w:tcW w:w="2275" w:type="dxa"/>
          </w:tcPr>
          <w:p>
            <w:pPr>
              <w:spacing w:line="300" w:lineRule="exact"/>
              <w:rPr>
                <w:rFonts w:ascii="仿宋_GB2312" w:eastAsia="仿宋_GB2312"/>
                <w:sz w:val="28"/>
                <w:szCs w:val="28"/>
              </w:rPr>
            </w:pPr>
            <w:r>
              <w:rPr>
                <w:rFonts w:hint="eastAsia" w:ascii="仿宋_GB2312" w:eastAsia="仿宋_GB2312"/>
                <w:sz w:val="28"/>
                <w:szCs w:val="28"/>
              </w:rPr>
              <w:t>映射我们想要的变化</w:t>
            </w:r>
            <w:r>
              <w:rPr>
                <w:rFonts w:ascii="仿宋_GB2312" w:eastAsia="仿宋_GB2312"/>
                <w:sz w:val="28"/>
                <w:szCs w:val="28"/>
              </w:rPr>
              <w:t>：</w:t>
            </w:r>
            <w:r>
              <w:rPr>
                <w:rFonts w:hint="eastAsia" w:ascii="仿宋_GB2312" w:eastAsia="仿宋_GB2312"/>
                <w:sz w:val="28"/>
                <w:szCs w:val="28"/>
              </w:rPr>
              <w:t>用地理编码的数据</w:t>
            </w:r>
            <w:r>
              <w:rPr>
                <w:rFonts w:ascii="仿宋_GB2312" w:eastAsia="仿宋_GB2312"/>
                <w:sz w:val="28"/>
                <w:szCs w:val="28"/>
              </w:rPr>
              <w:t>来</w:t>
            </w:r>
            <w:r>
              <w:rPr>
                <w:rFonts w:hint="eastAsia" w:ascii="仿宋_GB2312" w:eastAsia="仿宋_GB2312"/>
                <w:sz w:val="28"/>
                <w:szCs w:val="28"/>
              </w:rPr>
              <w:t>跟</w:t>
            </w:r>
            <w:r>
              <w:rPr>
                <w:rFonts w:ascii="仿宋_GB2312" w:eastAsia="仿宋_GB2312"/>
                <w:sz w:val="28"/>
                <w:szCs w:val="28"/>
              </w:rPr>
              <w:t>踪可持续发展目标的</w:t>
            </w:r>
            <w:r>
              <w:rPr>
                <w:rFonts w:hint="eastAsia" w:ascii="仿宋_GB2312" w:eastAsia="仿宋_GB2312"/>
                <w:sz w:val="28"/>
                <w:szCs w:val="28"/>
              </w:rPr>
              <w:t>16个</w:t>
            </w:r>
            <w:r>
              <w:rPr>
                <w:rFonts w:ascii="仿宋_GB2312" w:eastAsia="仿宋_GB2312"/>
                <w:sz w:val="28"/>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7" w:type="dxa"/>
            <w:shd w:val="clear" w:color="auto" w:fill="0070C0"/>
          </w:tcPr>
          <w:p>
            <w:pPr>
              <w:spacing w:line="300" w:lineRule="exact"/>
              <w:rPr>
                <w:rFonts w:ascii="仿宋_GB2312" w:eastAsia="仿宋_GB2312"/>
                <w:sz w:val="28"/>
                <w:szCs w:val="28"/>
              </w:rPr>
            </w:pPr>
          </w:p>
        </w:tc>
        <w:tc>
          <w:tcPr>
            <w:tcW w:w="6520"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主题领域1：提升数据质量的能力开发新途径：支持国家广泛的数据生态体系</w:t>
            </w:r>
          </w:p>
        </w:tc>
        <w:tc>
          <w:tcPr>
            <w:tcW w:w="992" w:type="dxa"/>
            <w:shd w:val="clear" w:color="auto" w:fill="C00000"/>
          </w:tcPr>
          <w:p>
            <w:pPr>
              <w:spacing w:line="300" w:lineRule="exact"/>
              <w:rPr>
                <w:rFonts w:asciiTheme="minorEastAsia" w:hAnsiTheme="minorEastAsia"/>
                <w:sz w:val="28"/>
                <w:szCs w:val="28"/>
              </w:rPr>
            </w:pPr>
          </w:p>
        </w:tc>
        <w:tc>
          <w:tcPr>
            <w:tcW w:w="6837"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主题领域4：通过数据了解世界:使数据和统计对所有用户切实相关和方便使用;加强数据和统计素养以及数据交流;加强数据在新闻中的使用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shd w:val="clear" w:color="auto" w:fill="00B0F0"/>
          </w:tcPr>
          <w:p>
            <w:pPr>
              <w:spacing w:line="300" w:lineRule="exact"/>
              <w:rPr>
                <w:rFonts w:ascii="仿宋_GB2312" w:eastAsia="仿宋_GB2312"/>
                <w:sz w:val="28"/>
                <w:szCs w:val="28"/>
              </w:rPr>
            </w:pPr>
          </w:p>
        </w:tc>
        <w:tc>
          <w:tcPr>
            <w:tcW w:w="6520"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主题领域2：数据生态体系的创新和协同：汇集数据来源，为整合和使用非传统数据来源创造有利环境</w:t>
            </w:r>
          </w:p>
        </w:tc>
        <w:tc>
          <w:tcPr>
            <w:tcW w:w="992" w:type="dxa"/>
            <w:shd w:val="clear" w:color="auto" w:fill="FFC000"/>
          </w:tcPr>
          <w:p>
            <w:pPr>
              <w:spacing w:line="300" w:lineRule="exact"/>
              <w:rPr>
                <w:rFonts w:asciiTheme="minorEastAsia" w:hAnsiTheme="minorEastAsia"/>
                <w:sz w:val="28"/>
                <w:szCs w:val="28"/>
              </w:rPr>
            </w:pPr>
          </w:p>
        </w:tc>
        <w:tc>
          <w:tcPr>
            <w:tcW w:w="6837"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主题领域5：建立对数据和统计的信任：将数据原则和管理应用于新的和现有的数据来源，落实开放数据原则和具体实践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7" w:type="dxa"/>
            <w:shd w:val="clear" w:color="auto" w:fill="538135" w:themeFill="accent6" w:themeFillShade="BF"/>
          </w:tcPr>
          <w:p>
            <w:pPr>
              <w:spacing w:line="300" w:lineRule="exact"/>
              <w:rPr>
                <w:rFonts w:ascii="仿宋_GB2312" w:eastAsia="仿宋_GB2312"/>
                <w:sz w:val="28"/>
                <w:szCs w:val="28"/>
              </w:rPr>
            </w:pPr>
          </w:p>
        </w:tc>
        <w:tc>
          <w:tcPr>
            <w:tcW w:w="6520"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主题领域3：不让任何一个人掉队：生产并使用数据和统计，确保每个人有形、有声</w:t>
            </w:r>
          </w:p>
        </w:tc>
        <w:tc>
          <w:tcPr>
            <w:tcW w:w="992" w:type="dxa"/>
            <w:shd w:val="clear" w:color="auto" w:fill="A5A5A5" w:themeFill="background1" w:themeFillShade="A6"/>
          </w:tcPr>
          <w:p>
            <w:pPr>
              <w:spacing w:line="300" w:lineRule="exact"/>
              <w:rPr>
                <w:rFonts w:asciiTheme="minorEastAsia" w:hAnsiTheme="minorEastAsia"/>
                <w:sz w:val="28"/>
                <w:szCs w:val="28"/>
              </w:rPr>
            </w:pPr>
          </w:p>
        </w:tc>
        <w:tc>
          <w:tcPr>
            <w:tcW w:w="6837"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主题领域6：我们的进展如何？开普敦全球行动计划落实情况；应对在充分发挥数据力量改善人民生活方面遇到的新挑战</w:t>
            </w:r>
          </w:p>
        </w:tc>
      </w:tr>
    </w:tbl>
    <w:p>
      <w:pPr>
        <w:spacing w:line="240" w:lineRule="exact"/>
        <w:rPr>
          <w:rFonts w:ascii="楷体" w:hAnsi="楷体" w:eastAsia="楷体"/>
          <w:szCs w:val="21"/>
        </w:rPr>
      </w:pPr>
      <w:r>
        <w:rPr>
          <w:rFonts w:hint="eastAsia" w:ascii="楷体" w:hAnsi="楷体" w:eastAsia="楷体"/>
          <w:szCs w:val="21"/>
        </w:rPr>
        <w:t>*该</w:t>
      </w:r>
      <w:r>
        <w:rPr>
          <w:rFonts w:ascii="楷体" w:hAnsi="楷体" w:eastAsia="楷体"/>
          <w:szCs w:val="21"/>
        </w:rPr>
        <w:t>方案将做进一步调整</w:t>
      </w:r>
    </w:p>
    <w:p>
      <w:pPr>
        <w:spacing w:line="240" w:lineRule="exact"/>
        <w:rPr>
          <w:rFonts w:ascii="楷体" w:hAnsi="楷体" w:eastAsia="楷体"/>
          <w:szCs w:val="21"/>
        </w:rPr>
      </w:pPr>
      <w:r>
        <w:rPr>
          <w:rFonts w:hint="eastAsia" w:ascii="楷体" w:hAnsi="楷体" w:eastAsia="楷体"/>
          <w:szCs w:val="21"/>
        </w:rPr>
        <w:t>*</w:t>
      </w:r>
      <w:r>
        <w:rPr>
          <w:rFonts w:ascii="楷体" w:hAnsi="楷体" w:eastAsia="楷体"/>
          <w:szCs w:val="21"/>
        </w:rPr>
        <w:t>*题目如下：</w:t>
      </w:r>
      <w:r>
        <w:rPr>
          <w:rFonts w:hint="eastAsia" w:ascii="楷体" w:hAnsi="楷体" w:eastAsia="楷体"/>
          <w:szCs w:val="21"/>
        </w:rPr>
        <w:t>1. 学校连接图</w:t>
      </w:r>
      <w:r>
        <w:rPr>
          <w:rFonts w:ascii="楷体" w:hAnsi="楷体" w:eastAsia="楷体"/>
          <w:szCs w:val="21"/>
        </w:rPr>
        <w:t>：通过测定实时连接质量</w:t>
      </w:r>
      <w:r>
        <w:rPr>
          <w:rFonts w:hint="eastAsia" w:ascii="楷体" w:hAnsi="楷体" w:eastAsia="楷体"/>
          <w:szCs w:val="21"/>
        </w:rPr>
        <w:t>直面</w:t>
      </w:r>
      <w:r>
        <w:rPr>
          <w:rFonts w:ascii="楷体" w:hAnsi="楷体" w:eastAsia="楷体"/>
          <w:szCs w:val="21"/>
        </w:rPr>
        <w:t>巴西学校的数字鸿沟</w:t>
      </w:r>
    </w:p>
    <w:p>
      <w:pPr>
        <w:spacing w:line="240" w:lineRule="exact"/>
        <w:rPr>
          <w:rFonts w:ascii="楷体" w:hAnsi="楷体" w:eastAsia="楷体"/>
          <w:szCs w:val="21"/>
        </w:rPr>
      </w:pPr>
      <w:r>
        <w:rPr>
          <w:rFonts w:ascii="楷体" w:hAnsi="楷体" w:eastAsia="楷体"/>
          <w:szCs w:val="21"/>
        </w:rPr>
        <w:t xml:space="preserve">            2. </w:t>
      </w:r>
      <w:r>
        <w:rPr>
          <w:rFonts w:hint="eastAsia" w:ascii="楷体" w:hAnsi="楷体" w:eastAsia="楷体"/>
          <w:szCs w:val="21"/>
        </w:rPr>
        <w:t>数据的影响</w:t>
      </w:r>
      <w:r>
        <w:rPr>
          <w:rFonts w:ascii="楷体" w:hAnsi="楷体" w:eastAsia="楷体"/>
          <w:szCs w:val="21"/>
        </w:rPr>
        <w:t>及其影响变化的能力</w:t>
      </w:r>
    </w:p>
    <w:p>
      <w:pPr>
        <w:spacing w:line="240" w:lineRule="exact"/>
        <w:rPr>
          <w:rFonts w:ascii="楷体" w:hAnsi="楷体" w:eastAsia="楷体"/>
          <w:szCs w:val="21"/>
        </w:rPr>
      </w:pPr>
      <w:r>
        <w:rPr>
          <w:rFonts w:ascii="楷体" w:hAnsi="楷体" w:eastAsia="楷体"/>
          <w:szCs w:val="21"/>
        </w:rPr>
        <w:t xml:space="preserve">            3. </w:t>
      </w:r>
      <w:r>
        <w:rPr>
          <w:rFonts w:hint="eastAsia" w:ascii="楷体" w:hAnsi="楷体" w:eastAsia="楷体"/>
          <w:szCs w:val="21"/>
        </w:rPr>
        <w:t>提升疫情期间的</w:t>
      </w:r>
      <w:r>
        <w:rPr>
          <w:rFonts w:ascii="楷体" w:hAnsi="楷体" w:eastAsia="楷体"/>
          <w:szCs w:val="21"/>
        </w:rPr>
        <w:t>数据素养：一个使学生参与可持续研究的线上方案</w:t>
      </w:r>
    </w:p>
    <w:p>
      <w:pPr>
        <w:jc w:val="center"/>
        <w:rPr>
          <w:rFonts w:ascii="方正小标宋_GBK" w:eastAsia="方正小标宋_GBK"/>
          <w:sz w:val="32"/>
          <w:szCs w:val="32"/>
        </w:rPr>
      </w:pPr>
      <w:r>
        <w:rPr>
          <w:rFonts w:hint="eastAsia" w:ascii="方正小标宋_GBK" w:eastAsia="方正小标宋_GBK"/>
          <w:sz w:val="32"/>
          <w:szCs w:val="32"/>
        </w:rPr>
        <w:t>2020第三届虚拟联合国世界数据论坛议程*（截至2020年10月19日）</w:t>
      </w:r>
    </w:p>
    <w:p>
      <w:pPr>
        <w:jc w:val="center"/>
        <w:rPr>
          <w:rFonts w:ascii="方正小标宋_GBK" w:eastAsia="方正小标宋_GBK"/>
          <w:sz w:val="32"/>
          <w:szCs w:val="32"/>
        </w:rPr>
      </w:pPr>
      <w:r>
        <w:rPr>
          <w:rFonts w:hint="eastAsia" w:ascii="方正小标宋_GBK" w:eastAsia="方正小标宋_GBK"/>
          <w:sz w:val="32"/>
          <w:szCs w:val="32"/>
        </w:rPr>
        <w:t>2020年10月21日 星期三</w:t>
      </w:r>
    </w:p>
    <w:tbl>
      <w:tblPr>
        <w:tblStyle w:val="7"/>
        <w:tblW w:w="15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1417"/>
        <w:gridCol w:w="2235"/>
        <w:gridCol w:w="2236"/>
        <w:gridCol w:w="2236"/>
        <w:gridCol w:w="2236"/>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时间（如果宏可用，将显示您的当地时间，否则显示“协调通用时间（UTC）”）</w:t>
            </w:r>
          </w:p>
        </w:tc>
        <w:tc>
          <w:tcPr>
            <w:tcW w:w="1417"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名称</w:t>
            </w:r>
          </w:p>
          <w:p>
            <w:pPr>
              <w:spacing w:line="300" w:lineRule="exact"/>
              <w:jc w:val="center"/>
              <w:rPr>
                <w:rFonts w:ascii="方正小标宋_GBK" w:hAnsi="黑体" w:eastAsia="方正小标宋_GBK"/>
                <w:b/>
                <w:sz w:val="28"/>
                <w:szCs w:val="28"/>
              </w:rPr>
            </w:pPr>
          </w:p>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内容</w:t>
            </w:r>
          </w:p>
        </w:tc>
        <w:tc>
          <w:tcPr>
            <w:tcW w:w="2235"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分会1</w:t>
            </w:r>
          </w:p>
        </w:tc>
        <w:tc>
          <w:tcPr>
            <w:tcW w:w="2236"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分会2</w:t>
            </w:r>
          </w:p>
        </w:tc>
        <w:tc>
          <w:tcPr>
            <w:tcW w:w="2236"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分会3</w:t>
            </w:r>
          </w:p>
        </w:tc>
        <w:tc>
          <w:tcPr>
            <w:tcW w:w="2236"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分会4</w:t>
            </w:r>
          </w:p>
        </w:tc>
        <w:tc>
          <w:tcPr>
            <w:tcW w:w="2236"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vMerge w:val="restart"/>
            <w:vAlign w:val="center"/>
          </w:tcPr>
          <w:p>
            <w:pPr>
              <w:spacing w:line="300" w:lineRule="exact"/>
              <w:jc w:val="center"/>
              <w:rPr>
                <w:rFonts w:ascii="仿宋_GB2312" w:eastAsia="仿宋_GB2312"/>
                <w:sz w:val="28"/>
                <w:szCs w:val="28"/>
              </w:rPr>
            </w:pPr>
            <w:r>
              <w:rPr>
                <w:rFonts w:ascii="仿宋_GB2312" w:eastAsia="仿宋_GB2312"/>
                <w:sz w:val="28"/>
                <w:szCs w:val="28"/>
              </w:rPr>
              <w:t>11</w:t>
            </w:r>
            <w:r>
              <w:rPr>
                <w:rFonts w:hint="eastAsia" w:ascii="仿宋_GB2312" w:eastAsia="仿宋_GB2312"/>
                <w:sz w:val="28"/>
                <w:szCs w:val="28"/>
              </w:rPr>
              <w:t>:00-12:15</w:t>
            </w:r>
            <w:r>
              <w:rPr>
                <w:rFonts w:ascii="仿宋_GB2312" w:eastAsia="仿宋_GB2312"/>
                <w:sz w:val="28"/>
                <w:szCs w:val="28"/>
              </w:rPr>
              <w:t>(UTC)</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35"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2.07</w:t>
            </w:r>
          </w:p>
        </w:tc>
        <w:tc>
          <w:tcPr>
            <w:tcW w:w="2236"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3.04</w:t>
            </w:r>
          </w:p>
        </w:tc>
        <w:tc>
          <w:tcPr>
            <w:tcW w:w="2236"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4.05</w:t>
            </w:r>
          </w:p>
        </w:tc>
        <w:tc>
          <w:tcPr>
            <w:tcW w:w="2236" w:type="dxa"/>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35" w:type="dxa"/>
            <w:shd w:val="clear" w:color="auto" w:fill="00B0F0"/>
          </w:tcPr>
          <w:p>
            <w:pPr>
              <w:spacing w:line="300" w:lineRule="exact"/>
              <w:rPr>
                <w:rFonts w:ascii="仿宋_GB2312" w:eastAsia="仿宋_GB2312"/>
                <w:sz w:val="28"/>
                <w:szCs w:val="28"/>
              </w:rPr>
            </w:pPr>
          </w:p>
        </w:tc>
        <w:tc>
          <w:tcPr>
            <w:tcW w:w="2236" w:type="dxa"/>
            <w:shd w:val="clear" w:color="auto" w:fill="538135" w:themeFill="accent6" w:themeFillShade="BF"/>
          </w:tcPr>
          <w:p>
            <w:pPr>
              <w:spacing w:line="300" w:lineRule="exact"/>
              <w:rPr>
                <w:rFonts w:ascii="仿宋_GB2312" w:eastAsia="仿宋_GB2312"/>
                <w:sz w:val="28"/>
                <w:szCs w:val="28"/>
              </w:rPr>
            </w:pPr>
          </w:p>
        </w:tc>
        <w:tc>
          <w:tcPr>
            <w:tcW w:w="2236" w:type="dxa"/>
            <w:shd w:val="clear" w:color="auto" w:fill="C00000"/>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86"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35" w:type="dxa"/>
          </w:tcPr>
          <w:p>
            <w:pPr>
              <w:spacing w:line="300" w:lineRule="exact"/>
              <w:rPr>
                <w:rFonts w:ascii="仿宋_GB2312" w:eastAsia="仿宋_GB2312"/>
                <w:sz w:val="28"/>
                <w:szCs w:val="28"/>
              </w:rPr>
            </w:pPr>
            <w:r>
              <w:rPr>
                <w:rFonts w:hint="eastAsia" w:ascii="仿宋_GB2312" w:eastAsia="仿宋_GB2312"/>
                <w:sz w:val="28"/>
                <w:szCs w:val="28"/>
              </w:rPr>
              <w:t>充分利用数据和人工智能</w:t>
            </w:r>
            <w:r>
              <w:rPr>
                <w:rFonts w:ascii="仿宋_GB2312" w:eastAsia="仿宋_GB2312"/>
                <w:sz w:val="28"/>
                <w:szCs w:val="28"/>
              </w:rPr>
              <w:t>实现可持续发展目标</w:t>
            </w:r>
            <w:r>
              <w:rPr>
                <w:rFonts w:hint="eastAsia" w:ascii="仿宋_GB2312" w:eastAsia="仿宋_GB2312"/>
                <w:sz w:val="28"/>
                <w:szCs w:val="28"/>
              </w:rPr>
              <w:t>，同时</w:t>
            </w:r>
            <w:r>
              <w:rPr>
                <w:rFonts w:ascii="仿宋_GB2312" w:eastAsia="仿宋_GB2312"/>
                <w:sz w:val="28"/>
                <w:szCs w:val="28"/>
              </w:rPr>
              <w:t>向全球数据</w:t>
            </w:r>
            <w:r>
              <w:rPr>
                <w:rFonts w:hint="eastAsia" w:ascii="仿宋_GB2312" w:eastAsia="仿宋_GB2312"/>
                <w:sz w:val="28"/>
                <w:szCs w:val="28"/>
              </w:rPr>
              <w:t>访问</w:t>
            </w:r>
            <w:r>
              <w:rPr>
                <w:rFonts w:ascii="仿宋_GB2312" w:eastAsia="仿宋_GB2312"/>
                <w:sz w:val="28"/>
                <w:szCs w:val="28"/>
              </w:rPr>
              <w:t>框架</w:t>
            </w:r>
            <w:r>
              <w:rPr>
                <w:rFonts w:hint="eastAsia" w:ascii="仿宋_GB2312" w:eastAsia="仿宋_GB2312"/>
                <w:sz w:val="28"/>
                <w:szCs w:val="28"/>
              </w:rPr>
              <w:t>迈进</w:t>
            </w:r>
          </w:p>
        </w:tc>
        <w:tc>
          <w:tcPr>
            <w:tcW w:w="2236" w:type="dxa"/>
          </w:tcPr>
          <w:p>
            <w:pPr>
              <w:spacing w:line="300" w:lineRule="exact"/>
              <w:rPr>
                <w:rFonts w:ascii="仿宋_GB2312" w:eastAsia="仿宋_GB2312"/>
                <w:sz w:val="28"/>
                <w:szCs w:val="28"/>
              </w:rPr>
            </w:pPr>
            <w:r>
              <w:rPr>
                <w:rFonts w:hint="eastAsia" w:ascii="仿宋_GB2312" w:eastAsia="仿宋_GB2312"/>
                <w:sz w:val="28"/>
                <w:szCs w:val="28"/>
              </w:rPr>
              <w:t>残疾人及新冠疫情数据收集和</w:t>
            </w:r>
            <w:r>
              <w:rPr>
                <w:rFonts w:hint="eastAsia" w:ascii="仿宋_GB2312" w:eastAsia="仿宋_GB2312"/>
                <w:sz w:val="28"/>
                <w:szCs w:val="28"/>
                <w:lang w:eastAsia="zh-CN"/>
              </w:rPr>
              <w:t>拆分</w:t>
            </w:r>
            <w:r>
              <w:rPr>
                <w:rFonts w:hint="eastAsia" w:ascii="仿宋_GB2312" w:eastAsia="仿宋_GB2312"/>
                <w:sz w:val="28"/>
                <w:szCs w:val="28"/>
              </w:rPr>
              <w:t>工作</w:t>
            </w:r>
          </w:p>
        </w:tc>
        <w:tc>
          <w:tcPr>
            <w:tcW w:w="2236" w:type="dxa"/>
          </w:tcPr>
          <w:p>
            <w:pPr>
              <w:spacing w:line="300" w:lineRule="exact"/>
              <w:rPr>
                <w:rFonts w:ascii="仿宋_GB2312" w:eastAsia="仿宋_GB2312"/>
                <w:sz w:val="28"/>
                <w:szCs w:val="28"/>
              </w:rPr>
            </w:pPr>
            <w:r>
              <w:rPr>
                <w:rFonts w:hint="eastAsia" w:ascii="仿宋_GB2312" w:eastAsia="仿宋_GB2312"/>
                <w:sz w:val="28"/>
                <w:szCs w:val="28"/>
              </w:rPr>
              <w:t>公民赋权：共享公民主导的数据工具，并促进与官方数据社区合作，以应对新冠疫情</w:t>
            </w:r>
          </w:p>
        </w:tc>
        <w:tc>
          <w:tcPr>
            <w:tcW w:w="2236" w:type="dxa"/>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vAlign w:val="center"/>
          </w:tcPr>
          <w:p>
            <w:pPr>
              <w:spacing w:line="300" w:lineRule="exact"/>
              <w:jc w:val="center"/>
              <w:rPr>
                <w:rFonts w:ascii="仿宋_GB2312" w:eastAsia="仿宋_GB2312"/>
                <w:sz w:val="28"/>
                <w:szCs w:val="28"/>
              </w:rPr>
            </w:pPr>
            <w:r>
              <w:rPr>
                <w:rFonts w:ascii="仿宋_GB2312" w:eastAsia="仿宋_GB2312"/>
                <w:sz w:val="28"/>
                <w:szCs w:val="28"/>
              </w:rPr>
              <w:t>12</w:t>
            </w:r>
            <w:r>
              <w:rPr>
                <w:rFonts w:hint="eastAsia" w:ascii="仿宋_GB2312" w:eastAsia="仿宋_GB2312"/>
                <w:sz w:val="28"/>
                <w:szCs w:val="28"/>
              </w:rPr>
              <w:t>:15-12:30</w:t>
            </w:r>
            <w:r>
              <w:rPr>
                <w:rFonts w:ascii="仿宋_GB2312" w:eastAsia="仿宋_GB2312"/>
                <w:sz w:val="28"/>
                <w:szCs w:val="28"/>
              </w:rPr>
              <w:t>(UTC)</w:t>
            </w:r>
          </w:p>
        </w:tc>
        <w:tc>
          <w:tcPr>
            <w:tcW w:w="12596" w:type="dxa"/>
            <w:gridSpan w:val="6"/>
            <w:vAlign w:val="center"/>
          </w:tcPr>
          <w:p>
            <w:pPr>
              <w:spacing w:line="300" w:lineRule="exact"/>
              <w:jc w:val="center"/>
              <w:rPr>
                <w:rFonts w:ascii="仿宋_GB2312" w:eastAsia="仿宋_GB2312"/>
                <w:sz w:val="28"/>
                <w:szCs w:val="28"/>
              </w:rPr>
            </w:pPr>
            <w:r>
              <w:rPr>
                <w:rFonts w:hint="eastAsia" w:ascii="仿宋_GB2312" w:eastAsia="仿宋_GB2312"/>
                <w:sz w:val="28"/>
                <w:szCs w:val="28"/>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586" w:type="dxa"/>
            <w:vMerge w:val="restart"/>
            <w:vAlign w:val="center"/>
          </w:tcPr>
          <w:p>
            <w:pPr>
              <w:spacing w:line="300" w:lineRule="exact"/>
              <w:jc w:val="center"/>
              <w:rPr>
                <w:rFonts w:ascii="仿宋_GB2312" w:eastAsia="仿宋_GB2312"/>
                <w:sz w:val="28"/>
                <w:szCs w:val="28"/>
              </w:rPr>
            </w:pPr>
            <w:r>
              <w:rPr>
                <w:rFonts w:ascii="仿宋_GB2312" w:eastAsia="仿宋_GB2312"/>
                <w:sz w:val="28"/>
                <w:szCs w:val="28"/>
              </w:rPr>
              <w:t>12</w:t>
            </w:r>
            <w:r>
              <w:rPr>
                <w:rFonts w:hint="eastAsia" w:ascii="仿宋_GB2312" w:eastAsia="仿宋_GB2312"/>
                <w:sz w:val="28"/>
                <w:szCs w:val="28"/>
              </w:rPr>
              <w:t>:30-13:45(</w:t>
            </w:r>
            <w:r>
              <w:rPr>
                <w:rFonts w:ascii="仿宋_GB2312" w:eastAsia="仿宋_GB2312"/>
                <w:sz w:val="28"/>
                <w:szCs w:val="28"/>
              </w:rPr>
              <w:t>UTC</w:t>
            </w:r>
            <w:r>
              <w:rPr>
                <w:rFonts w:hint="eastAsia" w:ascii="仿宋_GB2312" w:eastAsia="仿宋_GB2312"/>
                <w:sz w:val="28"/>
                <w:szCs w:val="28"/>
              </w:rPr>
              <w:t>)</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35"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3.05</w:t>
            </w:r>
          </w:p>
        </w:tc>
        <w:tc>
          <w:tcPr>
            <w:tcW w:w="2236"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TA6.01</w:t>
            </w:r>
          </w:p>
        </w:tc>
        <w:tc>
          <w:tcPr>
            <w:tcW w:w="2236"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TA5.08</w:t>
            </w:r>
          </w:p>
        </w:tc>
        <w:tc>
          <w:tcPr>
            <w:tcW w:w="2236" w:type="dxa"/>
            <w:vAlign w:val="center"/>
          </w:tcPr>
          <w:p>
            <w:pPr>
              <w:spacing w:line="300" w:lineRule="exact"/>
              <w:jc w:val="left"/>
              <w:rPr>
                <w:rFonts w:ascii="仿宋_GB2312" w:eastAsia="仿宋_GB2312"/>
                <w:sz w:val="28"/>
                <w:szCs w:val="28"/>
              </w:rPr>
            </w:pPr>
          </w:p>
        </w:tc>
        <w:tc>
          <w:tcPr>
            <w:tcW w:w="2236" w:type="dxa"/>
            <w:vAlign w:val="center"/>
          </w:tcPr>
          <w:p>
            <w:pPr>
              <w:spacing w:line="3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586"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35" w:type="dxa"/>
            <w:shd w:val="clear" w:color="auto" w:fill="538135" w:themeFill="accent6" w:themeFillShade="BF"/>
            <w:vAlign w:val="center"/>
          </w:tcPr>
          <w:p>
            <w:pPr>
              <w:spacing w:line="300" w:lineRule="exact"/>
              <w:jc w:val="left"/>
              <w:rPr>
                <w:rFonts w:ascii="仿宋_GB2312" w:eastAsia="仿宋_GB2312"/>
                <w:sz w:val="28"/>
                <w:szCs w:val="28"/>
              </w:rPr>
            </w:pPr>
          </w:p>
        </w:tc>
        <w:tc>
          <w:tcPr>
            <w:tcW w:w="2236" w:type="dxa"/>
            <w:shd w:val="clear" w:color="auto" w:fill="A5A5A5" w:themeFill="background1" w:themeFillShade="A6"/>
            <w:vAlign w:val="center"/>
          </w:tcPr>
          <w:p>
            <w:pPr>
              <w:spacing w:line="300" w:lineRule="exact"/>
              <w:jc w:val="left"/>
              <w:rPr>
                <w:rFonts w:ascii="仿宋_GB2312" w:eastAsia="仿宋_GB2312"/>
                <w:sz w:val="28"/>
                <w:szCs w:val="28"/>
              </w:rPr>
            </w:pPr>
          </w:p>
        </w:tc>
        <w:tc>
          <w:tcPr>
            <w:tcW w:w="2236" w:type="dxa"/>
            <w:shd w:val="clear" w:color="auto" w:fill="FFC000"/>
            <w:vAlign w:val="center"/>
          </w:tcPr>
          <w:p>
            <w:pPr>
              <w:spacing w:line="300" w:lineRule="exact"/>
              <w:jc w:val="left"/>
              <w:rPr>
                <w:rFonts w:ascii="仿宋_GB2312" w:eastAsia="仿宋_GB2312"/>
                <w:sz w:val="28"/>
                <w:szCs w:val="28"/>
              </w:rPr>
            </w:pPr>
          </w:p>
        </w:tc>
        <w:tc>
          <w:tcPr>
            <w:tcW w:w="2236" w:type="dxa"/>
            <w:vAlign w:val="center"/>
          </w:tcPr>
          <w:p>
            <w:pPr>
              <w:spacing w:line="300" w:lineRule="exact"/>
              <w:jc w:val="left"/>
              <w:rPr>
                <w:rFonts w:ascii="仿宋_GB2312" w:eastAsia="仿宋_GB2312"/>
                <w:sz w:val="28"/>
                <w:szCs w:val="28"/>
              </w:rPr>
            </w:pPr>
          </w:p>
        </w:tc>
        <w:tc>
          <w:tcPr>
            <w:tcW w:w="2236" w:type="dxa"/>
            <w:vAlign w:val="center"/>
          </w:tcPr>
          <w:p>
            <w:pPr>
              <w:spacing w:line="3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586"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35"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深度</w:t>
            </w:r>
            <w:r>
              <w:rPr>
                <w:rFonts w:ascii="仿宋_GB2312" w:eastAsia="仿宋_GB2312"/>
                <w:sz w:val="28"/>
                <w:szCs w:val="28"/>
              </w:rPr>
              <w:t>数据</w:t>
            </w:r>
            <w:r>
              <w:rPr>
                <w:rFonts w:hint="eastAsia" w:ascii="仿宋_GB2312" w:eastAsia="仿宋_GB2312"/>
                <w:sz w:val="28"/>
                <w:szCs w:val="28"/>
              </w:rPr>
              <w:t>权利</w:t>
            </w:r>
            <w:r>
              <w:rPr>
                <w:rFonts w:ascii="仿宋_GB2312" w:eastAsia="仿宋_GB2312"/>
                <w:sz w:val="28"/>
                <w:szCs w:val="28"/>
              </w:rPr>
              <w:t>转移</w:t>
            </w:r>
          </w:p>
        </w:tc>
        <w:tc>
          <w:tcPr>
            <w:tcW w:w="2236"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从开普敦到伯尔尼：数据治理革命</w:t>
            </w:r>
          </w:p>
        </w:tc>
        <w:tc>
          <w:tcPr>
            <w:tcW w:w="2236"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平衡数据使用和数据保护——借鉴非洲经验</w:t>
            </w:r>
          </w:p>
        </w:tc>
        <w:tc>
          <w:tcPr>
            <w:tcW w:w="2236" w:type="dxa"/>
            <w:vAlign w:val="center"/>
          </w:tcPr>
          <w:p>
            <w:pPr>
              <w:spacing w:line="300" w:lineRule="exact"/>
              <w:jc w:val="left"/>
              <w:rPr>
                <w:rFonts w:ascii="仿宋_GB2312" w:eastAsia="仿宋_GB2312"/>
                <w:sz w:val="28"/>
                <w:szCs w:val="28"/>
              </w:rPr>
            </w:pPr>
          </w:p>
        </w:tc>
        <w:tc>
          <w:tcPr>
            <w:tcW w:w="2236" w:type="dxa"/>
            <w:vAlign w:val="center"/>
          </w:tcPr>
          <w:p>
            <w:pPr>
              <w:spacing w:line="3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586" w:type="dxa"/>
            <w:vAlign w:val="center"/>
          </w:tcPr>
          <w:p>
            <w:pPr>
              <w:spacing w:line="300" w:lineRule="exact"/>
              <w:jc w:val="center"/>
              <w:rPr>
                <w:rFonts w:ascii="仿宋_GB2312" w:eastAsia="仿宋_GB2312"/>
                <w:sz w:val="28"/>
                <w:szCs w:val="28"/>
              </w:rPr>
            </w:pPr>
            <w:r>
              <w:rPr>
                <w:rFonts w:ascii="仿宋_GB2312" w:eastAsia="仿宋_GB2312"/>
                <w:sz w:val="28"/>
                <w:szCs w:val="28"/>
              </w:rPr>
              <w:t>13</w:t>
            </w:r>
            <w:r>
              <w:rPr>
                <w:rFonts w:hint="eastAsia" w:ascii="仿宋_GB2312" w:eastAsia="仿宋_GB2312"/>
                <w:sz w:val="28"/>
                <w:szCs w:val="28"/>
              </w:rPr>
              <w:t>:45-14:00</w:t>
            </w:r>
            <w:r>
              <w:rPr>
                <w:rFonts w:ascii="仿宋_GB2312" w:eastAsia="仿宋_GB2312"/>
                <w:sz w:val="28"/>
                <w:szCs w:val="28"/>
              </w:rPr>
              <w:t>(UTC)</w:t>
            </w:r>
          </w:p>
        </w:tc>
        <w:tc>
          <w:tcPr>
            <w:tcW w:w="12596" w:type="dxa"/>
            <w:gridSpan w:val="6"/>
          </w:tcPr>
          <w:p>
            <w:pPr>
              <w:spacing w:line="300" w:lineRule="exact"/>
              <w:jc w:val="center"/>
              <w:rPr>
                <w:sz w:val="28"/>
                <w:szCs w:val="28"/>
              </w:rPr>
            </w:pPr>
            <w:r>
              <w:rPr>
                <w:rFonts w:hint="eastAsia" w:ascii="仿宋_GB2312" w:eastAsia="仿宋_GB2312"/>
                <w:sz w:val="28"/>
                <w:szCs w:val="28"/>
              </w:rPr>
              <w:t>休息</w:t>
            </w:r>
          </w:p>
        </w:tc>
      </w:tr>
    </w:tbl>
    <w:p>
      <w:pPr>
        <w:wordWrap w:val="0"/>
        <w:jc w:val="right"/>
        <w:rPr>
          <w:rFonts w:ascii="楷体" w:hAnsi="楷体" w:eastAsia="楷体"/>
        </w:rPr>
      </w:pPr>
      <w:r>
        <w:rPr>
          <w:rFonts w:hint="eastAsia" w:ascii="楷体" w:hAnsi="楷体" w:eastAsia="楷体"/>
        </w:rPr>
        <w:t>下页</w:t>
      </w:r>
      <w:r>
        <w:rPr>
          <w:rFonts w:ascii="楷体" w:hAnsi="楷体" w:eastAsia="楷体"/>
        </w:rPr>
        <w:t>续表</w:t>
      </w:r>
      <w:r>
        <w:rPr>
          <w:rFonts w:hint="eastAsia" w:ascii="楷体" w:hAnsi="楷体" w:eastAsia="楷体"/>
        </w:rPr>
        <w:t xml:space="preserve"> </w:t>
      </w:r>
    </w:p>
    <w:p>
      <w:pPr>
        <w:jc w:val="right"/>
      </w:pPr>
    </w:p>
    <w:p/>
    <w:p/>
    <w:p/>
    <w:p/>
    <w:p/>
    <w:p/>
    <w:p/>
    <w:p/>
    <w:p/>
    <w:p/>
    <w:p/>
    <w:tbl>
      <w:tblPr>
        <w:tblStyle w:val="7"/>
        <w:tblW w:w="15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701"/>
        <w:gridCol w:w="1417"/>
        <w:gridCol w:w="2235"/>
        <w:gridCol w:w="1167"/>
        <w:gridCol w:w="992"/>
        <w:gridCol w:w="77"/>
        <w:gridCol w:w="2236"/>
        <w:gridCol w:w="2236"/>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gridSpan w:val="2"/>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14:00-15:15(</w:t>
            </w:r>
            <w:r>
              <w:rPr>
                <w:rFonts w:ascii="仿宋_GB2312" w:eastAsia="仿宋_GB2312"/>
                <w:sz w:val="28"/>
                <w:szCs w:val="28"/>
              </w:rPr>
              <w:t>UTC</w:t>
            </w:r>
            <w:r>
              <w:rPr>
                <w:rFonts w:hint="eastAsia" w:ascii="仿宋_GB2312" w:eastAsia="仿宋_GB2312"/>
                <w:sz w:val="28"/>
                <w:szCs w:val="28"/>
              </w:rPr>
              <w:t>)</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35"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6.02</w:t>
            </w:r>
          </w:p>
        </w:tc>
        <w:tc>
          <w:tcPr>
            <w:tcW w:w="2236" w:type="dxa"/>
            <w:gridSpan w:val="3"/>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2.08</w:t>
            </w:r>
          </w:p>
        </w:tc>
        <w:tc>
          <w:tcPr>
            <w:tcW w:w="2236"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4.06</w:t>
            </w:r>
          </w:p>
        </w:tc>
        <w:tc>
          <w:tcPr>
            <w:tcW w:w="2236" w:type="dxa"/>
          </w:tcPr>
          <w:p>
            <w:pPr>
              <w:spacing w:line="300" w:lineRule="exact"/>
              <w:rPr>
                <w:rFonts w:ascii="仿宋_GB2312" w:eastAsia="仿宋_GB2312"/>
                <w:sz w:val="28"/>
                <w:szCs w:val="28"/>
              </w:rPr>
            </w:pPr>
            <w:r>
              <w:rPr>
                <w:rFonts w:hint="eastAsia" w:ascii="仿宋_GB2312" w:eastAsia="仿宋_GB2312"/>
                <w:sz w:val="28"/>
                <w:szCs w:val="28"/>
              </w:rPr>
              <w:t>TA3.06</w:t>
            </w:r>
          </w:p>
        </w:tc>
        <w:tc>
          <w:tcPr>
            <w:tcW w:w="2236"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35" w:type="dxa"/>
            <w:shd w:val="clear" w:color="auto" w:fill="A5A5A5" w:themeFill="background1" w:themeFillShade="A6"/>
          </w:tcPr>
          <w:p>
            <w:pPr>
              <w:spacing w:line="300" w:lineRule="exact"/>
              <w:rPr>
                <w:rFonts w:ascii="仿宋_GB2312" w:eastAsia="仿宋_GB2312"/>
                <w:sz w:val="28"/>
                <w:szCs w:val="28"/>
              </w:rPr>
            </w:pPr>
          </w:p>
        </w:tc>
        <w:tc>
          <w:tcPr>
            <w:tcW w:w="2236" w:type="dxa"/>
            <w:gridSpan w:val="3"/>
            <w:shd w:val="clear" w:color="auto" w:fill="00B0F0"/>
          </w:tcPr>
          <w:p>
            <w:pPr>
              <w:spacing w:line="300" w:lineRule="exact"/>
              <w:rPr>
                <w:rFonts w:ascii="仿宋_GB2312" w:eastAsia="仿宋_GB2312"/>
                <w:sz w:val="28"/>
                <w:szCs w:val="28"/>
              </w:rPr>
            </w:pPr>
          </w:p>
        </w:tc>
        <w:tc>
          <w:tcPr>
            <w:tcW w:w="2236" w:type="dxa"/>
            <w:shd w:val="clear" w:color="auto" w:fill="C00000"/>
          </w:tcPr>
          <w:p>
            <w:pPr>
              <w:spacing w:line="300" w:lineRule="exact"/>
              <w:rPr>
                <w:rFonts w:ascii="仿宋_GB2312" w:eastAsia="仿宋_GB2312"/>
                <w:sz w:val="28"/>
                <w:szCs w:val="28"/>
              </w:rPr>
            </w:pPr>
          </w:p>
        </w:tc>
        <w:tc>
          <w:tcPr>
            <w:tcW w:w="2236" w:type="dxa"/>
            <w:shd w:val="clear" w:color="auto" w:fill="538135" w:themeFill="accent6" w:themeFillShade="BF"/>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35" w:type="dxa"/>
          </w:tcPr>
          <w:p>
            <w:pPr>
              <w:spacing w:line="300" w:lineRule="exact"/>
              <w:rPr>
                <w:rFonts w:ascii="仿宋_GB2312" w:eastAsia="仿宋_GB2312"/>
                <w:sz w:val="28"/>
                <w:szCs w:val="28"/>
              </w:rPr>
            </w:pPr>
            <w:r>
              <w:rPr>
                <w:rFonts w:hint="eastAsia" w:ascii="仿宋_GB2312" w:eastAsia="仿宋_GB2312"/>
                <w:sz w:val="28"/>
                <w:szCs w:val="28"/>
              </w:rPr>
              <w:t>支持更好地投资发展数据——机制、行动和视角</w:t>
            </w:r>
          </w:p>
        </w:tc>
        <w:tc>
          <w:tcPr>
            <w:tcW w:w="2236" w:type="dxa"/>
            <w:gridSpan w:val="3"/>
          </w:tcPr>
          <w:p>
            <w:pPr>
              <w:spacing w:line="300" w:lineRule="exact"/>
              <w:rPr>
                <w:rFonts w:ascii="仿宋_GB2312" w:eastAsia="仿宋_GB2312"/>
                <w:sz w:val="28"/>
                <w:szCs w:val="28"/>
              </w:rPr>
            </w:pPr>
            <w:r>
              <w:rPr>
                <w:rFonts w:hint="eastAsia" w:ascii="仿宋_GB2312" w:eastAsia="仿宋_GB2312"/>
                <w:sz w:val="28"/>
                <w:szCs w:val="28"/>
              </w:rPr>
              <w:t>利用数据洞察为低收入和中等收入国家提供卫生融资</w:t>
            </w:r>
          </w:p>
        </w:tc>
        <w:tc>
          <w:tcPr>
            <w:tcW w:w="2236" w:type="dxa"/>
          </w:tcPr>
          <w:p>
            <w:pPr>
              <w:spacing w:line="300" w:lineRule="exact"/>
              <w:rPr>
                <w:rFonts w:ascii="仿宋_GB2312" w:eastAsia="仿宋_GB2312"/>
                <w:sz w:val="28"/>
                <w:szCs w:val="28"/>
              </w:rPr>
            </w:pPr>
            <w:r>
              <w:rPr>
                <w:rFonts w:hint="eastAsia" w:ascii="仿宋_GB2312" w:eastAsia="仿宋_GB2312"/>
                <w:sz w:val="28"/>
                <w:szCs w:val="28"/>
              </w:rPr>
              <w:t>如果</w:t>
            </w:r>
            <w:r>
              <w:rPr>
                <w:rFonts w:ascii="仿宋_GB2312" w:eastAsia="仿宋_GB2312"/>
                <w:sz w:val="28"/>
                <w:szCs w:val="28"/>
              </w:rPr>
              <w:t>不能讲述他们的故事，最好的数据也</w:t>
            </w:r>
            <w:r>
              <w:rPr>
                <w:rFonts w:hint="eastAsia" w:ascii="仿宋_GB2312" w:eastAsia="仿宋_GB2312"/>
                <w:sz w:val="28"/>
                <w:szCs w:val="28"/>
              </w:rPr>
              <w:t>毫无</w:t>
            </w:r>
            <w:r>
              <w:rPr>
                <w:rFonts w:ascii="仿宋_GB2312" w:eastAsia="仿宋_GB2312"/>
                <w:sz w:val="28"/>
                <w:szCs w:val="28"/>
              </w:rPr>
              <w:t>价值</w:t>
            </w:r>
          </w:p>
        </w:tc>
        <w:tc>
          <w:tcPr>
            <w:tcW w:w="2236" w:type="dxa"/>
          </w:tcPr>
          <w:p>
            <w:pPr>
              <w:spacing w:line="300" w:lineRule="exact"/>
              <w:rPr>
                <w:rFonts w:ascii="仿宋_GB2312" w:eastAsia="仿宋_GB2312"/>
                <w:sz w:val="28"/>
                <w:szCs w:val="28"/>
              </w:rPr>
            </w:pPr>
            <w:r>
              <w:rPr>
                <w:rFonts w:hint="eastAsia" w:ascii="仿宋_GB2312" w:eastAsia="仿宋_GB2312"/>
                <w:sz w:val="28"/>
                <w:szCs w:val="28"/>
              </w:rPr>
              <w:t>新冠疫情</w:t>
            </w:r>
            <w:r>
              <w:rPr>
                <w:rFonts w:ascii="仿宋_GB2312" w:eastAsia="仿宋_GB2312"/>
                <w:sz w:val="28"/>
                <w:szCs w:val="28"/>
              </w:rPr>
              <w:t>：</w:t>
            </w:r>
            <w:r>
              <w:rPr>
                <w:rFonts w:hint="eastAsia" w:ascii="仿宋_GB2312" w:eastAsia="仿宋_GB2312"/>
                <w:sz w:val="28"/>
                <w:szCs w:val="28"/>
              </w:rPr>
              <w:t>老年人在现实生活</w:t>
            </w:r>
            <w:r>
              <w:rPr>
                <w:rFonts w:ascii="仿宋_GB2312" w:eastAsia="仿宋_GB2312"/>
                <w:sz w:val="28"/>
                <w:szCs w:val="28"/>
              </w:rPr>
              <w:t>和数据中的经历</w:t>
            </w:r>
          </w:p>
        </w:tc>
        <w:tc>
          <w:tcPr>
            <w:tcW w:w="2236"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86" w:type="dxa"/>
            <w:gridSpan w:val="2"/>
            <w:vAlign w:val="center"/>
          </w:tcPr>
          <w:p>
            <w:pPr>
              <w:spacing w:line="300" w:lineRule="exact"/>
              <w:jc w:val="center"/>
              <w:rPr>
                <w:rFonts w:ascii="仿宋_GB2312" w:eastAsia="仿宋_GB2312"/>
                <w:sz w:val="28"/>
                <w:szCs w:val="28"/>
              </w:rPr>
            </w:pPr>
            <w:r>
              <w:rPr>
                <w:rFonts w:hint="eastAsia" w:ascii="仿宋_GB2312" w:eastAsia="仿宋_GB2312"/>
                <w:sz w:val="28"/>
                <w:szCs w:val="28"/>
              </w:rPr>
              <w:t>15:15-15:30(</w:t>
            </w:r>
            <w:r>
              <w:rPr>
                <w:rFonts w:ascii="仿宋_GB2312" w:eastAsia="仿宋_GB2312"/>
                <w:sz w:val="28"/>
                <w:szCs w:val="28"/>
              </w:rPr>
              <w:t>UTC</w:t>
            </w:r>
            <w:r>
              <w:rPr>
                <w:rFonts w:hint="eastAsia" w:ascii="仿宋_GB2312" w:eastAsia="仿宋_GB2312"/>
                <w:sz w:val="28"/>
                <w:szCs w:val="28"/>
              </w:rPr>
              <w:t>)</w:t>
            </w:r>
          </w:p>
        </w:tc>
        <w:tc>
          <w:tcPr>
            <w:tcW w:w="12596" w:type="dxa"/>
            <w:gridSpan w:val="8"/>
          </w:tcPr>
          <w:p>
            <w:pPr>
              <w:spacing w:line="300" w:lineRule="exact"/>
              <w:jc w:val="center"/>
              <w:rPr>
                <w:rFonts w:ascii="仿宋_GB2312" w:eastAsia="仿宋_GB2312"/>
                <w:sz w:val="28"/>
                <w:szCs w:val="28"/>
              </w:rPr>
            </w:pPr>
            <w:r>
              <w:rPr>
                <w:rFonts w:hint="eastAsia" w:ascii="仿宋_GB2312" w:eastAsia="仿宋_GB2312"/>
                <w:sz w:val="28"/>
                <w:szCs w:val="28"/>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gridSpan w:val="2"/>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15:30-16:45(</w:t>
            </w:r>
            <w:r>
              <w:rPr>
                <w:rFonts w:ascii="仿宋_GB2312" w:eastAsia="仿宋_GB2312"/>
                <w:sz w:val="28"/>
                <w:szCs w:val="28"/>
              </w:rPr>
              <w:t>UTC</w:t>
            </w:r>
            <w:r>
              <w:rPr>
                <w:rFonts w:hint="eastAsia" w:ascii="仿宋_GB2312" w:eastAsia="仿宋_GB2312"/>
                <w:sz w:val="28"/>
                <w:szCs w:val="28"/>
              </w:rPr>
              <w:t>)</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35"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3.01</w:t>
            </w:r>
          </w:p>
        </w:tc>
        <w:tc>
          <w:tcPr>
            <w:tcW w:w="2236" w:type="dxa"/>
            <w:gridSpan w:val="3"/>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35" w:type="dxa"/>
            <w:shd w:val="clear" w:color="auto" w:fill="538135" w:themeFill="accent6" w:themeFillShade="BF"/>
          </w:tcPr>
          <w:p>
            <w:pPr>
              <w:spacing w:line="300" w:lineRule="exact"/>
              <w:rPr>
                <w:rFonts w:ascii="仿宋_GB2312" w:eastAsia="仿宋_GB2312"/>
                <w:sz w:val="28"/>
                <w:szCs w:val="28"/>
              </w:rPr>
            </w:pPr>
          </w:p>
        </w:tc>
        <w:tc>
          <w:tcPr>
            <w:tcW w:w="2236" w:type="dxa"/>
            <w:gridSpan w:val="3"/>
            <w:shd w:val="clear" w:color="auto" w:fill="auto"/>
          </w:tcPr>
          <w:p>
            <w:pPr>
              <w:spacing w:line="300" w:lineRule="exact"/>
              <w:rPr>
                <w:rFonts w:ascii="仿宋_GB2312" w:eastAsia="仿宋_GB2312"/>
                <w:sz w:val="28"/>
                <w:szCs w:val="28"/>
              </w:rPr>
            </w:pPr>
          </w:p>
        </w:tc>
        <w:tc>
          <w:tcPr>
            <w:tcW w:w="2236" w:type="dxa"/>
            <w:shd w:val="clear" w:color="auto" w:fill="auto"/>
          </w:tcPr>
          <w:p>
            <w:pPr>
              <w:spacing w:line="300" w:lineRule="exact"/>
              <w:rPr>
                <w:rFonts w:ascii="仿宋_GB2312" w:eastAsia="仿宋_GB2312"/>
                <w:sz w:val="28"/>
                <w:szCs w:val="28"/>
              </w:rPr>
            </w:pPr>
          </w:p>
        </w:tc>
        <w:tc>
          <w:tcPr>
            <w:tcW w:w="2236" w:type="dxa"/>
            <w:shd w:val="clear" w:color="auto" w:fill="auto"/>
          </w:tcPr>
          <w:p>
            <w:pPr>
              <w:spacing w:line="300" w:lineRule="exact"/>
              <w:rPr>
                <w:rFonts w:ascii="仿宋_GB2312" w:eastAsia="仿宋_GB2312"/>
                <w:sz w:val="28"/>
                <w:szCs w:val="28"/>
              </w:rPr>
            </w:pPr>
          </w:p>
        </w:tc>
        <w:tc>
          <w:tcPr>
            <w:tcW w:w="2236" w:type="dxa"/>
            <w:shd w:val="clear" w:color="auto" w:fill="auto"/>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35" w:type="dxa"/>
          </w:tcPr>
          <w:p>
            <w:pPr>
              <w:spacing w:line="300" w:lineRule="exact"/>
              <w:rPr>
                <w:rFonts w:ascii="仿宋_GB2312" w:eastAsia="仿宋_GB2312"/>
                <w:sz w:val="28"/>
                <w:szCs w:val="28"/>
              </w:rPr>
            </w:pPr>
            <w:r>
              <w:rPr>
                <w:rFonts w:hint="eastAsia" w:ascii="仿宋_GB2312" w:eastAsia="仿宋_GB2312"/>
                <w:sz w:val="28"/>
                <w:szCs w:val="28"/>
              </w:rPr>
              <w:t>不让</w:t>
            </w:r>
            <w:r>
              <w:rPr>
                <w:rFonts w:hint="eastAsia" w:ascii="仿宋_GB2312" w:eastAsia="仿宋_GB2312"/>
                <w:sz w:val="28"/>
                <w:szCs w:val="28"/>
                <w:lang w:eastAsia="zh-CN"/>
              </w:rPr>
              <w:t>任何一个人</w:t>
            </w:r>
            <w:r>
              <w:rPr>
                <w:rFonts w:ascii="仿宋_GB2312" w:eastAsia="仿宋_GB2312"/>
                <w:sz w:val="28"/>
                <w:szCs w:val="28"/>
              </w:rPr>
              <w:t>在新冠疫情和</w:t>
            </w:r>
            <w:r>
              <w:rPr>
                <w:rFonts w:hint="eastAsia" w:ascii="仿宋_GB2312" w:eastAsia="仿宋_GB2312"/>
                <w:sz w:val="28"/>
                <w:szCs w:val="28"/>
              </w:rPr>
              <w:t>2030可持续发展议程</w:t>
            </w:r>
            <w:r>
              <w:rPr>
                <w:rFonts w:ascii="仿宋_GB2312" w:eastAsia="仿宋_GB2312"/>
                <w:sz w:val="28"/>
                <w:szCs w:val="28"/>
              </w:rPr>
              <w:t>的数据</w:t>
            </w:r>
            <w:r>
              <w:rPr>
                <w:rFonts w:hint="eastAsia" w:ascii="仿宋_GB2312" w:eastAsia="仿宋_GB2312"/>
                <w:sz w:val="28"/>
                <w:szCs w:val="28"/>
              </w:rPr>
              <w:t>中</w:t>
            </w:r>
            <w:r>
              <w:rPr>
                <w:rFonts w:ascii="仿宋_GB2312" w:eastAsia="仿宋_GB2312"/>
                <w:sz w:val="28"/>
                <w:szCs w:val="28"/>
              </w:rPr>
              <w:t>掉队</w:t>
            </w:r>
          </w:p>
        </w:tc>
        <w:tc>
          <w:tcPr>
            <w:tcW w:w="2236" w:type="dxa"/>
            <w:gridSpan w:val="3"/>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86" w:type="dxa"/>
            <w:gridSpan w:val="2"/>
            <w:vAlign w:val="center"/>
          </w:tcPr>
          <w:p>
            <w:pPr>
              <w:spacing w:line="300" w:lineRule="exact"/>
              <w:jc w:val="center"/>
              <w:rPr>
                <w:rFonts w:ascii="仿宋_GB2312" w:eastAsia="仿宋_GB2312"/>
                <w:sz w:val="28"/>
                <w:szCs w:val="28"/>
              </w:rPr>
            </w:pPr>
            <w:r>
              <w:rPr>
                <w:rFonts w:hint="eastAsia" w:ascii="仿宋_GB2312" w:eastAsia="仿宋_GB2312"/>
                <w:sz w:val="28"/>
                <w:szCs w:val="28"/>
              </w:rPr>
              <w:t>16:45-17:00(</w:t>
            </w:r>
            <w:r>
              <w:rPr>
                <w:rFonts w:ascii="仿宋_GB2312" w:eastAsia="仿宋_GB2312"/>
                <w:sz w:val="28"/>
                <w:szCs w:val="28"/>
              </w:rPr>
              <w:t>UTC</w:t>
            </w:r>
            <w:r>
              <w:rPr>
                <w:rFonts w:hint="eastAsia" w:ascii="仿宋_GB2312" w:eastAsia="仿宋_GB2312"/>
                <w:sz w:val="28"/>
                <w:szCs w:val="28"/>
              </w:rPr>
              <w:t>)</w:t>
            </w:r>
          </w:p>
        </w:tc>
        <w:tc>
          <w:tcPr>
            <w:tcW w:w="12596" w:type="dxa"/>
            <w:gridSpan w:val="8"/>
          </w:tcPr>
          <w:p>
            <w:pPr>
              <w:spacing w:line="300" w:lineRule="exact"/>
              <w:jc w:val="center"/>
              <w:rPr>
                <w:rFonts w:ascii="仿宋_GB2312" w:eastAsia="仿宋_GB2312"/>
                <w:sz w:val="28"/>
                <w:szCs w:val="28"/>
              </w:rPr>
            </w:pPr>
            <w:r>
              <w:rPr>
                <w:rFonts w:hint="eastAsia" w:ascii="仿宋_GB2312" w:eastAsia="仿宋_GB2312"/>
                <w:sz w:val="28"/>
                <w:szCs w:val="28"/>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gridSpan w:val="2"/>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17:00-18:00(</w:t>
            </w:r>
            <w:r>
              <w:rPr>
                <w:rFonts w:ascii="仿宋_GB2312" w:eastAsia="仿宋_GB2312"/>
                <w:sz w:val="28"/>
                <w:szCs w:val="28"/>
              </w:rPr>
              <w:t>UTC</w:t>
            </w:r>
            <w:r>
              <w:rPr>
                <w:rFonts w:hint="eastAsia" w:ascii="仿宋_GB2312" w:eastAsia="仿宋_GB2312"/>
                <w:sz w:val="28"/>
                <w:szCs w:val="28"/>
              </w:rPr>
              <w:t>)</w:t>
            </w:r>
          </w:p>
          <w:p>
            <w:pPr>
              <w:spacing w:line="300" w:lineRule="exact"/>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235" w:type="dxa"/>
          </w:tcPr>
          <w:p>
            <w:pPr>
              <w:spacing w:line="300" w:lineRule="exact"/>
              <w:rPr>
                <w:rFonts w:ascii="仿宋_GB2312" w:eastAsia="仿宋_GB2312"/>
                <w:sz w:val="28"/>
                <w:szCs w:val="28"/>
              </w:rPr>
            </w:pPr>
            <w:r>
              <w:rPr>
                <w:rFonts w:hint="eastAsia" w:ascii="仿宋_GB2312" w:eastAsia="仿宋_GB2312"/>
                <w:sz w:val="28"/>
                <w:szCs w:val="28"/>
              </w:rPr>
              <w:t>TA-C.01</w:t>
            </w:r>
          </w:p>
        </w:tc>
        <w:tc>
          <w:tcPr>
            <w:tcW w:w="2236" w:type="dxa"/>
            <w:gridSpan w:val="3"/>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235" w:type="dxa"/>
          </w:tcPr>
          <w:p>
            <w:pPr>
              <w:spacing w:line="300" w:lineRule="exact"/>
              <w:rPr>
                <w:rFonts w:ascii="仿宋_GB2312" w:eastAsia="仿宋_GB2312"/>
                <w:sz w:val="28"/>
                <w:szCs w:val="28"/>
              </w:rPr>
            </w:pPr>
            <w:r>
              <w:rPr>
                <w:rFonts w:hint="eastAsia" w:ascii="仿宋_GB2312" w:eastAsia="仿宋_GB2312"/>
                <w:sz w:val="28"/>
                <w:szCs w:val="28"/>
              </w:rPr>
              <w:t>-C</w:t>
            </w:r>
          </w:p>
        </w:tc>
        <w:tc>
          <w:tcPr>
            <w:tcW w:w="2236" w:type="dxa"/>
            <w:gridSpan w:val="3"/>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235" w:type="dxa"/>
          </w:tcPr>
          <w:p>
            <w:pPr>
              <w:spacing w:line="300" w:lineRule="exact"/>
              <w:rPr>
                <w:rFonts w:ascii="仿宋_GB2312" w:eastAsia="仿宋_GB2312"/>
                <w:sz w:val="28"/>
                <w:szCs w:val="28"/>
              </w:rPr>
            </w:pPr>
            <w:r>
              <w:rPr>
                <w:rFonts w:hint="eastAsia" w:ascii="仿宋_GB2312" w:eastAsia="仿宋_GB2312"/>
                <w:sz w:val="28"/>
                <w:szCs w:val="28"/>
              </w:rPr>
              <w:t>闭幕式</w:t>
            </w:r>
          </w:p>
        </w:tc>
        <w:tc>
          <w:tcPr>
            <w:tcW w:w="2236" w:type="dxa"/>
            <w:gridSpan w:val="3"/>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c>
          <w:tcPr>
            <w:tcW w:w="2236"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 w:type="dxa"/>
            <w:shd w:val="clear" w:color="auto" w:fill="0070C0"/>
          </w:tcPr>
          <w:p>
            <w:pPr>
              <w:spacing w:line="300" w:lineRule="exact"/>
              <w:rPr>
                <w:rFonts w:ascii="仿宋_GB2312" w:eastAsia="仿宋_GB2312"/>
                <w:sz w:val="28"/>
                <w:szCs w:val="28"/>
              </w:rPr>
            </w:pPr>
          </w:p>
        </w:tc>
        <w:tc>
          <w:tcPr>
            <w:tcW w:w="6520"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主题领域1：提升数据质量的能力开发新途径：支持国家广泛的数据生态体系</w:t>
            </w:r>
          </w:p>
        </w:tc>
        <w:tc>
          <w:tcPr>
            <w:tcW w:w="992" w:type="dxa"/>
            <w:shd w:val="clear" w:color="auto" w:fill="C00000"/>
          </w:tcPr>
          <w:p>
            <w:pPr>
              <w:spacing w:line="300" w:lineRule="exact"/>
              <w:rPr>
                <w:sz w:val="28"/>
                <w:szCs w:val="28"/>
              </w:rPr>
            </w:pPr>
          </w:p>
        </w:tc>
        <w:tc>
          <w:tcPr>
            <w:tcW w:w="6785"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主题领域4：通过数据了解世界:使数据和统计对所有用户切实相关和方便使用;加强数据和统计素养以及数据交流;加强数据在新闻中的使用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shd w:val="clear" w:color="auto" w:fill="00B0F0"/>
          </w:tcPr>
          <w:p>
            <w:pPr>
              <w:spacing w:line="300" w:lineRule="exact"/>
              <w:rPr>
                <w:rFonts w:ascii="仿宋_GB2312" w:eastAsia="仿宋_GB2312"/>
                <w:sz w:val="28"/>
                <w:szCs w:val="28"/>
              </w:rPr>
            </w:pPr>
          </w:p>
        </w:tc>
        <w:tc>
          <w:tcPr>
            <w:tcW w:w="6520"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主题领域2：数据生态体系的创新和协同：汇集数据来源，为整合和使用非传统数据来源创造有利环境</w:t>
            </w:r>
          </w:p>
        </w:tc>
        <w:tc>
          <w:tcPr>
            <w:tcW w:w="992" w:type="dxa"/>
            <w:shd w:val="clear" w:color="auto" w:fill="FFC000"/>
          </w:tcPr>
          <w:p>
            <w:pPr>
              <w:spacing w:line="300" w:lineRule="exact"/>
              <w:rPr>
                <w:sz w:val="28"/>
                <w:szCs w:val="28"/>
              </w:rPr>
            </w:pPr>
          </w:p>
        </w:tc>
        <w:tc>
          <w:tcPr>
            <w:tcW w:w="6785"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主题领域5：建立对数据和统计的信任：将数据原则和管理应用于新的和现有的数据来源，落实开放数据原则和具体实践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shd w:val="clear" w:color="auto" w:fill="538135" w:themeFill="accent6" w:themeFillShade="BF"/>
          </w:tcPr>
          <w:p>
            <w:pPr>
              <w:spacing w:line="300" w:lineRule="exact"/>
              <w:rPr>
                <w:rFonts w:ascii="仿宋_GB2312" w:eastAsia="仿宋_GB2312"/>
                <w:sz w:val="28"/>
                <w:szCs w:val="28"/>
              </w:rPr>
            </w:pPr>
          </w:p>
        </w:tc>
        <w:tc>
          <w:tcPr>
            <w:tcW w:w="6520"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主题领域3：不让任何一个人掉队：生产并使用数据和统计，确保每个人有形、有声</w:t>
            </w:r>
          </w:p>
        </w:tc>
        <w:tc>
          <w:tcPr>
            <w:tcW w:w="992" w:type="dxa"/>
            <w:shd w:val="clear" w:color="auto" w:fill="A5A5A5" w:themeFill="background1" w:themeFillShade="A6"/>
          </w:tcPr>
          <w:p>
            <w:pPr>
              <w:spacing w:line="300" w:lineRule="exact"/>
              <w:rPr>
                <w:sz w:val="28"/>
                <w:szCs w:val="28"/>
              </w:rPr>
            </w:pPr>
          </w:p>
        </w:tc>
        <w:tc>
          <w:tcPr>
            <w:tcW w:w="6785"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主题领域6：我们的进展如何？开普敦全球行动计划落实情况；应对在充分发挥数据力量改善人民生活方面遇到的新挑战</w:t>
            </w:r>
          </w:p>
        </w:tc>
      </w:tr>
    </w:tbl>
    <w:p>
      <w:pPr>
        <w:spacing w:line="240" w:lineRule="exact"/>
        <w:rPr>
          <w:rFonts w:ascii="楷体" w:hAnsi="楷体" w:eastAsia="楷体"/>
          <w:szCs w:val="21"/>
        </w:rPr>
      </w:pPr>
      <w:r>
        <w:rPr>
          <w:rFonts w:hint="eastAsia" w:ascii="楷体" w:hAnsi="楷体" w:eastAsia="楷体"/>
          <w:szCs w:val="21"/>
        </w:rPr>
        <w:t>*该</w:t>
      </w:r>
      <w:r>
        <w:rPr>
          <w:rFonts w:ascii="楷体" w:hAnsi="楷体" w:eastAsia="楷体"/>
          <w:szCs w:val="21"/>
        </w:rPr>
        <w:t>方案将做进一步调整</w:t>
      </w:r>
    </w:p>
    <w:p/>
    <w:p>
      <w:pPr>
        <w:spacing w:line="240" w:lineRule="exact"/>
        <w:jc w:val="center"/>
        <w:rPr>
          <w:rFonts w:ascii="方正小标宋_GBK" w:eastAsia="方正小标宋_GBK"/>
        </w:rPr>
        <w:sectPr>
          <w:footerReference r:id="rId3" w:type="default"/>
          <w:pgSz w:w="16838" w:h="11906" w:orient="landscape"/>
          <w:pgMar w:top="720" w:right="720" w:bottom="720" w:left="720" w:header="851" w:footer="992" w:gutter="0"/>
          <w:cols w:space="425" w:num="1"/>
          <w:docGrid w:linePitch="312" w:charSpace="0"/>
        </w:sectPr>
      </w:pPr>
    </w:p>
    <w:p>
      <w:pPr>
        <w:jc w:val="center"/>
        <w:rPr>
          <w:rFonts w:ascii="方正小标宋_GBK" w:eastAsia="方正小标宋_GBK"/>
          <w:sz w:val="32"/>
          <w:szCs w:val="32"/>
        </w:rPr>
      </w:pPr>
      <w:r>
        <w:rPr>
          <w:rFonts w:hint="eastAsia" w:ascii="方正小标宋_GBK" w:eastAsia="方正小标宋_GBK"/>
          <w:sz w:val="32"/>
          <w:szCs w:val="32"/>
        </w:rPr>
        <w:t>预先录制的会议</w:t>
      </w:r>
    </w:p>
    <w:tbl>
      <w:tblPr>
        <w:tblStyle w:val="7"/>
        <w:tblW w:w="15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417"/>
        <w:gridCol w:w="2526"/>
        <w:gridCol w:w="2527"/>
        <w:gridCol w:w="2526"/>
        <w:gridCol w:w="2527"/>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时间</w:t>
            </w:r>
          </w:p>
        </w:tc>
        <w:tc>
          <w:tcPr>
            <w:tcW w:w="1417"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名称</w:t>
            </w:r>
          </w:p>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内容</w:t>
            </w:r>
          </w:p>
        </w:tc>
        <w:tc>
          <w:tcPr>
            <w:tcW w:w="2526"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分会1</w:t>
            </w:r>
          </w:p>
        </w:tc>
        <w:tc>
          <w:tcPr>
            <w:tcW w:w="2527"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分会2</w:t>
            </w:r>
          </w:p>
        </w:tc>
        <w:tc>
          <w:tcPr>
            <w:tcW w:w="2526"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分会3</w:t>
            </w:r>
          </w:p>
        </w:tc>
        <w:tc>
          <w:tcPr>
            <w:tcW w:w="2527"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分会4</w:t>
            </w:r>
          </w:p>
        </w:tc>
        <w:tc>
          <w:tcPr>
            <w:tcW w:w="2527" w:type="dxa"/>
          </w:tcPr>
          <w:p>
            <w:pPr>
              <w:spacing w:line="300" w:lineRule="exact"/>
              <w:jc w:val="center"/>
              <w:rPr>
                <w:rFonts w:ascii="方正小标宋_GBK" w:hAnsi="黑体" w:eastAsia="方正小标宋_GBK"/>
                <w:b/>
                <w:sz w:val="28"/>
                <w:szCs w:val="28"/>
              </w:rPr>
            </w:pPr>
            <w:r>
              <w:rPr>
                <w:rFonts w:hint="eastAsia" w:ascii="方正小标宋_GBK" w:hAnsi="黑体" w:eastAsia="方正小标宋_GBK"/>
                <w:b/>
                <w:sz w:val="28"/>
                <w:szCs w:val="28"/>
              </w:rPr>
              <w:t>分会5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不适用</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526"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1</w:t>
            </w:r>
          </w:p>
        </w:tc>
        <w:tc>
          <w:tcPr>
            <w:tcW w:w="2527"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1</w:t>
            </w:r>
          </w:p>
        </w:tc>
        <w:tc>
          <w:tcPr>
            <w:tcW w:w="2526"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2</w:t>
            </w:r>
          </w:p>
        </w:tc>
        <w:tc>
          <w:tcPr>
            <w:tcW w:w="2527"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2</w:t>
            </w:r>
          </w:p>
        </w:tc>
        <w:tc>
          <w:tcPr>
            <w:tcW w:w="2527"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526" w:type="dxa"/>
            <w:shd w:val="clear" w:color="auto" w:fill="0070C0"/>
          </w:tcPr>
          <w:p>
            <w:pPr>
              <w:spacing w:line="300" w:lineRule="exact"/>
              <w:rPr>
                <w:rFonts w:ascii="仿宋_GB2312" w:eastAsia="仿宋_GB2312"/>
                <w:sz w:val="28"/>
                <w:szCs w:val="28"/>
              </w:rPr>
            </w:pPr>
          </w:p>
        </w:tc>
        <w:tc>
          <w:tcPr>
            <w:tcW w:w="2527" w:type="dxa"/>
            <w:shd w:val="clear" w:color="auto" w:fill="0070C0"/>
          </w:tcPr>
          <w:p>
            <w:pPr>
              <w:spacing w:line="300" w:lineRule="exact"/>
              <w:rPr>
                <w:rFonts w:ascii="仿宋_GB2312" w:eastAsia="仿宋_GB2312"/>
                <w:sz w:val="28"/>
                <w:szCs w:val="28"/>
              </w:rPr>
            </w:pPr>
          </w:p>
        </w:tc>
        <w:tc>
          <w:tcPr>
            <w:tcW w:w="2526" w:type="dxa"/>
            <w:shd w:val="clear" w:color="auto" w:fill="00B0F0"/>
          </w:tcPr>
          <w:p>
            <w:pPr>
              <w:spacing w:line="300" w:lineRule="exact"/>
              <w:rPr>
                <w:rFonts w:ascii="仿宋_GB2312" w:eastAsia="仿宋_GB2312"/>
                <w:sz w:val="28"/>
                <w:szCs w:val="28"/>
              </w:rPr>
            </w:pPr>
          </w:p>
        </w:tc>
        <w:tc>
          <w:tcPr>
            <w:tcW w:w="2527" w:type="dxa"/>
            <w:shd w:val="clear" w:color="auto" w:fill="00B0F0"/>
          </w:tcPr>
          <w:p>
            <w:pPr>
              <w:spacing w:line="300" w:lineRule="exact"/>
              <w:rPr>
                <w:rFonts w:ascii="仿宋_GB2312" w:eastAsia="仿宋_GB2312"/>
                <w:sz w:val="28"/>
                <w:szCs w:val="28"/>
              </w:rPr>
            </w:pPr>
          </w:p>
        </w:tc>
        <w:tc>
          <w:tcPr>
            <w:tcW w:w="2527" w:type="dxa"/>
            <w:shd w:val="clear" w:color="auto" w:fill="00B0F0"/>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526" w:type="dxa"/>
          </w:tcPr>
          <w:p>
            <w:pPr>
              <w:spacing w:line="300" w:lineRule="exact"/>
              <w:rPr>
                <w:sz w:val="28"/>
                <w:szCs w:val="28"/>
              </w:rPr>
            </w:pPr>
            <w:r>
              <w:rPr>
                <w:rFonts w:hint="eastAsia" w:ascii="仿宋_GB2312" w:eastAsia="仿宋_GB2312"/>
                <w:sz w:val="28"/>
                <w:szCs w:val="28"/>
              </w:rPr>
              <w:t>市场塑造：通过公私合作伙伴关系加速移动大数据和人工智能服务的利用</w:t>
            </w:r>
          </w:p>
        </w:tc>
        <w:tc>
          <w:tcPr>
            <w:tcW w:w="2527" w:type="dxa"/>
          </w:tcPr>
          <w:p>
            <w:pPr>
              <w:spacing w:line="300" w:lineRule="exact"/>
              <w:rPr>
                <w:rFonts w:hint="eastAsia" w:ascii="仿宋_GB2312" w:eastAsia="仿宋_GB2312"/>
                <w:sz w:val="28"/>
                <w:szCs w:val="28"/>
                <w:lang w:eastAsia="zh-CN"/>
              </w:rPr>
            </w:pPr>
            <w:r>
              <w:rPr>
                <w:rFonts w:hint="eastAsia" w:ascii="仿宋_GB2312" w:eastAsia="仿宋_GB2312"/>
                <w:sz w:val="28"/>
                <w:szCs w:val="28"/>
              </w:rPr>
              <w:t>数据发展</w:t>
            </w:r>
            <w:r>
              <w:rPr>
                <w:rFonts w:ascii="仿宋_GB2312" w:eastAsia="仿宋_GB2312"/>
                <w:sz w:val="28"/>
                <w:szCs w:val="28"/>
              </w:rPr>
              <w:t>：</w:t>
            </w:r>
            <w:r>
              <w:rPr>
                <w:rFonts w:hint="eastAsia" w:ascii="仿宋_GB2312" w:eastAsia="仿宋_GB2312"/>
                <w:sz w:val="28"/>
                <w:szCs w:val="28"/>
              </w:rPr>
              <w:t>从</w:t>
            </w:r>
            <w:r>
              <w:rPr>
                <w:rFonts w:hint="eastAsia" w:ascii="仿宋_GB2312" w:eastAsia="仿宋_GB2312"/>
                <w:sz w:val="28"/>
                <w:szCs w:val="28"/>
                <w:lang w:eastAsia="zh-CN"/>
              </w:rPr>
              <w:t>南方国家视角看</w:t>
            </w:r>
            <w:r>
              <w:rPr>
                <w:rFonts w:ascii="仿宋_GB2312" w:eastAsia="仿宋_GB2312"/>
                <w:sz w:val="28"/>
                <w:szCs w:val="28"/>
              </w:rPr>
              <w:t>走向更加</w:t>
            </w:r>
            <w:r>
              <w:rPr>
                <w:rFonts w:hint="eastAsia" w:ascii="仿宋_GB2312" w:eastAsia="仿宋_GB2312"/>
                <w:sz w:val="28"/>
                <w:szCs w:val="28"/>
                <w:lang w:eastAsia="zh-CN"/>
              </w:rPr>
              <w:t>统一的议程</w:t>
            </w:r>
          </w:p>
        </w:tc>
        <w:tc>
          <w:tcPr>
            <w:tcW w:w="2526" w:type="dxa"/>
          </w:tcPr>
          <w:p>
            <w:pPr>
              <w:spacing w:line="300" w:lineRule="exact"/>
              <w:rPr>
                <w:rFonts w:ascii="仿宋_GB2312" w:eastAsia="仿宋_GB2312"/>
                <w:sz w:val="28"/>
                <w:szCs w:val="28"/>
              </w:rPr>
            </w:pPr>
            <w:r>
              <w:rPr>
                <w:rFonts w:hint="eastAsia" w:ascii="仿宋_GB2312" w:eastAsia="仿宋_GB2312"/>
                <w:sz w:val="28"/>
                <w:szCs w:val="28"/>
              </w:rPr>
              <w:t>在</w:t>
            </w:r>
            <w:r>
              <w:rPr>
                <w:rFonts w:ascii="仿宋_GB2312" w:eastAsia="仿宋_GB2312"/>
                <w:sz w:val="28"/>
                <w:szCs w:val="28"/>
              </w:rPr>
              <w:t>保持社交距离的时代，转变发展指标的收集</w:t>
            </w:r>
          </w:p>
        </w:tc>
        <w:tc>
          <w:tcPr>
            <w:tcW w:w="2527" w:type="dxa"/>
          </w:tcPr>
          <w:p>
            <w:pPr>
              <w:spacing w:line="300" w:lineRule="exact"/>
              <w:rPr>
                <w:rFonts w:ascii="仿宋_GB2312" w:eastAsia="仿宋_GB2312"/>
                <w:sz w:val="28"/>
                <w:szCs w:val="28"/>
              </w:rPr>
            </w:pPr>
            <w:r>
              <w:rPr>
                <w:rFonts w:ascii="仿宋_GB2312" w:eastAsia="仿宋_GB2312"/>
                <w:sz w:val="28"/>
                <w:szCs w:val="28"/>
              </w:rPr>
              <w:t>整合数据伙伴关系：来自世界各地的数据互用成功案例</w:t>
            </w:r>
          </w:p>
        </w:tc>
        <w:tc>
          <w:tcPr>
            <w:tcW w:w="2527" w:type="dxa"/>
          </w:tcPr>
          <w:p>
            <w:pPr>
              <w:spacing w:line="300" w:lineRule="exact"/>
              <w:rPr>
                <w:rFonts w:ascii="仿宋_GB2312" w:eastAsia="仿宋_GB2312"/>
                <w:sz w:val="28"/>
                <w:szCs w:val="28"/>
              </w:rPr>
            </w:pPr>
            <w:r>
              <w:rPr>
                <w:rFonts w:hint="eastAsia" w:ascii="仿宋_GB2312" w:eastAsia="仿宋_GB2312"/>
                <w:sz w:val="28"/>
                <w:szCs w:val="28"/>
              </w:rPr>
              <w:t>应急响应的</w:t>
            </w:r>
            <w:r>
              <w:rPr>
                <w:rFonts w:ascii="仿宋_GB2312" w:eastAsia="仿宋_GB2312"/>
                <w:sz w:val="28"/>
                <w:szCs w:val="28"/>
              </w:rPr>
              <w:t>财政数据：</w:t>
            </w:r>
            <w:r>
              <w:rPr>
                <w:rFonts w:hint="eastAsia" w:ascii="仿宋_GB2312" w:eastAsia="仿宋_GB2312"/>
                <w:sz w:val="28"/>
                <w:szCs w:val="28"/>
              </w:rPr>
              <w:t>新冠疫情指南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不适用</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526" w:type="dxa"/>
          </w:tcPr>
          <w:p>
            <w:pPr>
              <w:spacing w:line="300" w:lineRule="exact"/>
              <w:rPr>
                <w:sz w:val="28"/>
                <w:szCs w:val="28"/>
              </w:rPr>
            </w:pPr>
            <w:r>
              <w:rPr>
                <w:rFonts w:hint="eastAsia" w:ascii="仿宋_GB2312" w:eastAsia="仿宋_GB2312"/>
                <w:sz w:val="28"/>
                <w:szCs w:val="28"/>
              </w:rPr>
              <w:t>TA</w:t>
            </w:r>
            <w:r>
              <w:rPr>
                <w:rFonts w:ascii="仿宋_GB2312" w:eastAsia="仿宋_GB2312"/>
                <w:sz w:val="28"/>
                <w:szCs w:val="28"/>
              </w:rPr>
              <w:t>2</w:t>
            </w:r>
          </w:p>
        </w:tc>
        <w:tc>
          <w:tcPr>
            <w:tcW w:w="2527"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2</w:t>
            </w:r>
          </w:p>
        </w:tc>
        <w:tc>
          <w:tcPr>
            <w:tcW w:w="2526"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2</w:t>
            </w:r>
          </w:p>
        </w:tc>
        <w:tc>
          <w:tcPr>
            <w:tcW w:w="2527"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2</w:t>
            </w:r>
          </w:p>
        </w:tc>
        <w:tc>
          <w:tcPr>
            <w:tcW w:w="2527" w:type="dxa"/>
          </w:tcPr>
          <w:p>
            <w:pPr>
              <w:spacing w:line="300" w:lineRule="exac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526" w:type="dxa"/>
            <w:shd w:val="clear" w:color="auto" w:fill="00B0F0"/>
          </w:tcPr>
          <w:p>
            <w:pPr>
              <w:spacing w:line="300" w:lineRule="exact"/>
              <w:rPr>
                <w:sz w:val="28"/>
                <w:szCs w:val="28"/>
              </w:rPr>
            </w:pPr>
          </w:p>
        </w:tc>
        <w:tc>
          <w:tcPr>
            <w:tcW w:w="2527" w:type="dxa"/>
            <w:shd w:val="clear" w:color="auto" w:fill="00B0F0"/>
          </w:tcPr>
          <w:p>
            <w:pPr>
              <w:spacing w:line="300" w:lineRule="exact"/>
              <w:rPr>
                <w:rFonts w:ascii="仿宋_GB2312" w:eastAsia="仿宋_GB2312"/>
                <w:sz w:val="28"/>
                <w:szCs w:val="28"/>
              </w:rPr>
            </w:pPr>
          </w:p>
        </w:tc>
        <w:tc>
          <w:tcPr>
            <w:tcW w:w="2526" w:type="dxa"/>
            <w:shd w:val="clear" w:color="auto" w:fill="00B0F0"/>
          </w:tcPr>
          <w:p>
            <w:pPr>
              <w:spacing w:line="300" w:lineRule="exact"/>
              <w:rPr>
                <w:rFonts w:ascii="仿宋_GB2312" w:eastAsia="仿宋_GB2312"/>
                <w:sz w:val="28"/>
                <w:szCs w:val="28"/>
              </w:rPr>
            </w:pPr>
          </w:p>
        </w:tc>
        <w:tc>
          <w:tcPr>
            <w:tcW w:w="2527" w:type="dxa"/>
            <w:shd w:val="clear" w:color="auto" w:fill="00B0F0"/>
          </w:tcPr>
          <w:p>
            <w:pPr>
              <w:spacing w:line="300" w:lineRule="exact"/>
              <w:rPr>
                <w:rFonts w:ascii="仿宋_GB2312" w:eastAsia="仿宋_GB2312"/>
                <w:sz w:val="28"/>
                <w:szCs w:val="28"/>
              </w:rPr>
            </w:pPr>
          </w:p>
        </w:tc>
        <w:tc>
          <w:tcPr>
            <w:tcW w:w="2527" w:type="dxa"/>
            <w:shd w:val="clear" w:color="auto" w:fill="00B0F0"/>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526" w:type="dxa"/>
          </w:tcPr>
          <w:p>
            <w:pPr>
              <w:spacing w:line="300" w:lineRule="exact"/>
              <w:rPr>
                <w:sz w:val="28"/>
                <w:szCs w:val="28"/>
              </w:rPr>
            </w:pPr>
            <w:r>
              <w:rPr>
                <w:rFonts w:hint="eastAsia" w:ascii="仿宋_GB2312" w:eastAsia="仿宋_GB2312"/>
                <w:sz w:val="28"/>
                <w:szCs w:val="28"/>
              </w:rPr>
              <w:t>利用语义学</w:t>
            </w:r>
            <w:r>
              <w:rPr>
                <w:rFonts w:ascii="仿宋_GB2312" w:eastAsia="仿宋_GB2312"/>
                <w:sz w:val="28"/>
                <w:szCs w:val="28"/>
              </w:rPr>
              <w:t>在食品和农业数据创新系统中的应用作为实现可持续发展目标的关键步骤</w:t>
            </w:r>
          </w:p>
        </w:tc>
        <w:tc>
          <w:tcPr>
            <w:tcW w:w="2527" w:type="dxa"/>
          </w:tcPr>
          <w:p>
            <w:pPr>
              <w:spacing w:line="300" w:lineRule="exact"/>
              <w:rPr>
                <w:rFonts w:ascii="仿宋_GB2312" w:eastAsia="仿宋_GB2312"/>
                <w:sz w:val="28"/>
                <w:szCs w:val="28"/>
              </w:rPr>
            </w:pPr>
            <w:r>
              <w:rPr>
                <w:rFonts w:hint="eastAsia" w:ascii="仿宋_GB2312" w:eastAsia="仿宋_GB2312"/>
                <w:sz w:val="28"/>
                <w:szCs w:val="28"/>
              </w:rPr>
              <w:t>加强</w:t>
            </w:r>
            <w:r>
              <w:rPr>
                <w:rFonts w:ascii="仿宋_GB2312" w:eastAsia="仿宋_GB2312"/>
                <w:sz w:val="28"/>
                <w:szCs w:val="28"/>
              </w:rPr>
              <w:t>不让</w:t>
            </w:r>
            <w:r>
              <w:rPr>
                <w:rFonts w:hint="eastAsia" w:ascii="仿宋_GB2312" w:eastAsia="仿宋_GB2312"/>
                <w:sz w:val="28"/>
                <w:szCs w:val="28"/>
                <w:lang w:eastAsia="zh-CN"/>
              </w:rPr>
              <w:t>任何一个人</w:t>
            </w:r>
            <w:r>
              <w:rPr>
                <w:rFonts w:ascii="仿宋_GB2312" w:eastAsia="仿宋_GB2312"/>
                <w:sz w:val="28"/>
                <w:szCs w:val="28"/>
              </w:rPr>
              <w:t>在疫情期间掉队的框架建设：</w:t>
            </w:r>
            <w:r>
              <w:rPr>
                <w:rFonts w:hint="eastAsia" w:ascii="仿宋_GB2312" w:eastAsia="仿宋_GB2312"/>
                <w:sz w:val="28"/>
                <w:szCs w:val="28"/>
              </w:rPr>
              <w:t>利用政策数据</w:t>
            </w:r>
            <w:r>
              <w:rPr>
                <w:rFonts w:ascii="仿宋_GB2312" w:eastAsia="仿宋_GB2312"/>
                <w:sz w:val="28"/>
                <w:szCs w:val="28"/>
              </w:rPr>
              <w:t>和</w:t>
            </w:r>
            <w:r>
              <w:rPr>
                <w:rFonts w:hint="eastAsia" w:ascii="仿宋_GB2312" w:eastAsia="仿宋_GB2312"/>
                <w:sz w:val="28"/>
                <w:szCs w:val="28"/>
              </w:rPr>
              <w:t>协调调查数据</w:t>
            </w:r>
            <w:r>
              <w:rPr>
                <w:rFonts w:ascii="仿宋_GB2312" w:eastAsia="仿宋_GB2312"/>
                <w:sz w:val="28"/>
                <w:szCs w:val="28"/>
              </w:rPr>
              <w:t>以保证</w:t>
            </w:r>
            <w:r>
              <w:rPr>
                <w:rFonts w:hint="eastAsia" w:ascii="仿宋_GB2312" w:eastAsia="仿宋_GB2312"/>
                <w:sz w:val="28"/>
                <w:szCs w:val="28"/>
              </w:rPr>
              <w:t>卫生</w:t>
            </w:r>
            <w:r>
              <w:rPr>
                <w:rFonts w:ascii="仿宋_GB2312" w:eastAsia="仿宋_GB2312"/>
                <w:sz w:val="28"/>
                <w:szCs w:val="28"/>
              </w:rPr>
              <w:t>和经济安全</w:t>
            </w:r>
          </w:p>
        </w:tc>
        <w:tc>
          <w:tcPr>
            <w:tcW w:w="2526" w:type="dxa"/>
          </w:tcPr>
          <w:p>
            <w:pPr>
              <w:spacing w:line="300" w:lineRule="exact"/>
              <w:rPr>
                <w:rFonts w:ascii="仿宋_GB2312" w:eastAsia="仿宋_GB2312"/>
                <w:sz w:val="28"/>
                <w:szCs w:val="28"/>
              </w:rPr>
            </w:pPr>
            <w:r>
              <w:rPr>
                <w:rFonts w:hint="eastAsia" w:ascii="仿宋_GB2312" w:eastAsia="仿宋_GB2312"/>
                <w:sz w:val="28"/>
                <w:szCs w:val="28"/>
              </w:rPr>
              <w:t>数字化转型以改善卫生数据和互操作性：以</w:t>
            </w:r>
            <w:r>
              <w:rPr>
                <w:rFonts w:ascii="仿宋_GB2312" w:eastAsia="仿宋_GB2312"/>
                <w:sz w:val="28"/>
                <w:szCs w:val="28"/>
              </w:rPr>
              <w:t>国际疾病分类</w:t>
            </w:r>
            <w:r>
              <w:rPr>
                <w:rFonts w:hint="eastAsia" w:ascii="仿宋_GB2312" w:eastAsia="仿宋_GB2312"/>
                <w:sz w:val="28"/>
                <w:szCs w:val="28"/>
              </w:rPr>
              <w:t>第十一次修订本（ICD-11）</w:t>
            </w:r>
            <w:r>
              <w:rPr>
                <w:rFonts w:ascii="仿宋_GB2312" w:eastAsia="仿宋_GB2312"/>
                <w:sz w:val="28"/>
                <w:szCs w:val="28"/>
              </w:rPr>
              <w:t>为例</w:t>
            </w:r>
          </w:p>
        </w:tc>
        <w:tc>
          <w:tcPr>
            <w:tcW w:w="2527" w:type="dxa"/>
          </w:tcPr>
          <w:p>
            <w:pPr>
              <w:spacing w:line="300" w:lineRule="exact"/>
              <w:rPr>
                <w:rFonts w:ascii="仿宋_GB2312" w:eastAsia="仿宋_GB2312"/>
                <w:sz w:val="28"/>
                <w:szCs w:val="28"/>
              </w:rPr>
            </w:pPr>
            <w:r>
              <w:rPr>
                <w:rFonts w:ascii="仿宋_GB2312" w:eastAsia="仿宋_GB2312"/>
                <w:sz w:val="28"/>
                <w:szCs w:val="28"/>
              </w:rPr>
              <w:t>使联合国成员国在国家和地方层级能够利用地球观测帮助实现</w:t>
            </w:r>
            <w:r>
              <w:rPr>
                <w:rFonts w:hint="eastAsia" w:ascii="仿宋_GB2312" w:eastAsia="仿宋_GB2312"/>
                <w:sz w:val="28"/>
                <w:szCs w:val="28"/>
              </w:rPr>
              <w:t>可持续发展目标11（可持续发展的城市与社区）和新城市议程的工具</w:t>
            </w:r>
          </w:p>
        </w:tc>
        <w:tc>
          <w:tcPr>
            <w:tcW w:w="2527" w:type="dxa"/>
          </w:tcPr>
          <w:p>
            <w:pPr>
              <w:spacing w:line="300" w:lineRule="exact"/>
              <w:rPr>
                <w:rFonts w:ascii="仿宋_GB2312" w:eastAsia="仿宋_GB2312"/>
                <w:sz w:val="28"/>
                <w:szCs w:val="28"/>
              </w:rPr>
            </w:pPr>
            <w:r>
              <w:rPr>
                <w:rFonts w:hint="eastAsia" w:ascii="仿宋_GB2312" w:eastAsia="仿宋_GB2312"/>
                <w:sz w:val="28"/>
                <w:szCs w:val="28"/>
                <w:lang w:eastAsia="zh-CN"/>
              </w:rPr>
              <w:t>共同</w:t>
            </w:r>
            <w:r>
              <w:rPr>
                <w:rFonts w:ascii="仿宋_GB2312" w:eastAsia="仿宋_GB2312"/>
                <w:sz w:val="28"/>
                <w:szCs w:val="28"/>
              </w:rPr>
              <w:t>地理</w:t>
            </w:r>
            <w:r>
              <w:rPr>
                <w:rFonts w:hint="eastAsia" w:ascii="仿宋_GB2312" w:eastAsia="仿宋_GB2312"/>
                <w:sz w:val="28"/>
                <w:szCs w:val="28"/>
                <w:lang w:eastAsia="zh-CN"/>
              </w:rPr>
              <w:t>分享</w:t>
            </w:r>
            <w:r>
              <w:rPr>
                <w:rFonts w:ascii="仿宋_GB2312" w:eastAsia="仿宋_GB2312"/>
                <w:sz w:val="28"/>
                <w:szCs w:val="28"/>
              </w:rPr>
              <w:t>：</w:t>
            </w:r>
            <w:r>
              <w:rPr>
                <w:rFonts w:hint="eastAsia" w:ascii="仿宋_GB2312" w:eastAsia="仿宋_GB2312"/>
                <w:sz w:val="28"/>
                <w:szCs w:val="28"/>
              </w:rPr>
              <w:t>利用共同地理登记册作为地理空间信息的中心</w:t>
            </w:r>
            <w:r>
              <w:rPr>
                <w:rFonts w:hint="eastAsia" w:ascii="仿宋_GB2312" w:eastAsia="仿宋_GB2312"/>
                <w:sz w:val="28"/>
                <w:szCs w:val="28"/>
                <w:lang w:eastAsia="zh-CN"/>
              </w:rPr>
              <w:t>机构</w:t>
            </w:r>
            <w:r>
              <w:rPr>
                <w:rFonts w:hint="eastAsia" w:ascii="仿宋_GB2312" w:eastAsia="仿宋_GB2312"/>
                <w:sz w:val="28"/>
                <w:szCs w:val="28"/>
              </w:rPr>
              <w:t>，为可持续发展提供核心信息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83" w:type="dxa"/>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不适用</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526"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2</w:t>
            </w:r>
          </w:p>
        </w:tc>
        <w:tc>
          <w:tcPr>
            <w:tcW w:w="2527"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2</w:t>
            </w:r>
          </w:p>
        </w:tc>
        <w:tc>
          <w:tcPr>
            <w:tcW w:w="2526"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w:t>
            </w:r>
            <w:r>
              <w:rPr>
                <w:rFonts w:ascii="仿宋_GB2312" w:eastAsia="仿宋_GB2312"/>
                <w:sz w:val="28"/>
                <w:szCs w:val="28"/>
              </w:rPr>
              <w:t>2</w:t>
            </w:r>
          </w:p>
        </w:tc>
        <w:tc>
          <w:tcPr>
            <w:tcW w:w="2527"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TA3</w:t>
            </w:r>
          </w:p>
        </w:tc>
        <w:tc>
          <w:tcPr>
            <w:tcW w:w="2527"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526" w:type="dxa"/>
            <w:shd w:val="clear" w:color="auto" w:fill="00B0F0"/>
            <w:vAlign w:val="center"/>
          </w:tcPr>
          <w:p>
            <w:pPr>
              <w:spacing w:line="300" w:lineRule="exact"/>
              <w:jc w:val="left"/>
              <w:rPr>
                <w:rFonts w:ascii="仿宋_GB2312" w:eastAsia="仿宋_GB2312"/>
                <w:sz w:val="28"/>
                <w:szCs w:val="28"/>
              </w:rPr>
            </w:pPr>
          </w:p>
        </w:tc>
        <w:tc>
          <w:tcPr>
            <w:tcW w:w="2527" w:type="dxa"/>
            <w:shd w:val="clear" w:color="auto" w:fill="00B0F0"/>
            <w:vAlign w:val="center"/>
          </w:tcPr>
          <w:p>
            <w:pPr>
              <w:spacing w:line="300" w:lineRule="exact"/>
              <w:jc w:val="left"/>
              <w:rPr>
                <w:rFonts w:ascii="仿宋_GB2312" w:eastAsia="仿宋_GB2312"/>
                <w:sz w:val="28"/>
                <w:szCs w:val="28"/>
              </w:rPr>
            </w:pPr>
          </w:p>
        </w:tc>
        <w:tc>
          <w:tcPr>
            <w:tcW w:w="2526" w:type="dxa"/>
            <w:shd w:val="clear" w:color="auto" w:fill="00B0F0"/>
            <w:vAlign w:val="center"/>
          </w:tcPr>
          <w:p>
            <w:pPr>
              <w:spacing w:line="300" w:lineRule="exact"/>
              <w:jc w:val="left"/>
              <w:rPr>
                <w:rFonts w:ascii="仿宋_GB2312" w:eastAsia="仿宋_GB2312"/>
                <w:sz w:val="28"/>
                <w:szCs w:val="28"/>
              </w:rPr>
            </w:pPr>
          </w:p>
        </w:tc>
        <w:tc>
          <w:tcPr>
            <w:tcW w:w="2527" w:type="dxa"/>
            <w:shd w:val="clear" w:color="auto" w:fill="538135" w:themeFill="accent6" w:themeFillShade="BF"/>
            <w:vAlign w:val="center"/>
          </w:tcPr>
          <w:p>
            <w:pPr>
              <w:spacing w:line="300" w:lineRule="exact"/>
              <w:jc w:val="left"/>
              <w:rPr>
                <w:rFonts w:ascii="仿宋_GB2312" w:eastAsia="仿宋_GB2312"/>
                <w:sz w:val="28"/>
                <w:szCs w:val="28"/>
              </w:rPr>
            </w:pPr>
          </w:p>
        </w:tc>
        <w:tc>
          <w:tcPr>
            <w:tcW w:w="2527" w:type="dxa"/>
            <w:shd w:val="clear" w:color="auto" w:fill="538135" w:themeFill="accent6" w:themeFillShade="BF"/>
            <w:vAlign w:val="center"/>
          </w:tcPr>
          <w:p>
            <w:pPr>
              <w:spacing w:line="3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526"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多方利益攸关者的数据桥梁</w:t>
            </w:r>
            <w:r>
              <w:rPr>
                <w:rFonts w:hint="eastAsia" w:ascii="仿宋_GB2312" w:eastAsia="仿宋_GB2312"/>
                <w:sz w:val="28"/>
                <w:szCs w:val="28"/>
                <w:lang w:eastAsia="zh-CN"/>
              </w:rPr>
              <w:t>：</w:t>
            </w:r>
            <w:r>
              <w:rPr>
                <w:rFonts w:hint="eastAsia" w:ascii="仿宋_GB2312" w:eastAsia="仿宋_GB2312"/>
                <w:sz w:val="28"/>
                <w:szCs w:val="28"/>
              </w:rPr>
              <w:t>利用数据应对跨领域的重大挑战</w:t>
            </w:r>
          </w:p>
        </w:tc>
        <w:tc>
          <w:tcPr>
            <w:tcW w:w="2527"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蓝色未来数据</w:t>
            </w:r>
            <w:r>
              <w:rPr>
                <w:rFonts w:ascii="仿宋_GB2312" w:eastAsia="仿宋_GB2312"/>
                <w:sz w:val="28"/>
                <w:szCs w:val="28"/>
              </w:rPr>
              <w:t>：</w:t>
            </w:r>
            <w:r>
              <w:rPr>
                <w:rFonts w:hint="eastAsia" w:ascii="仿宋_GB2312" w:eastAsia="仿宋_GB2312"/>
                <w:sz w:val="28"/>
                <w:szCs w:val="28"/>
              </w:rPr>
              <w:t>促进</w:t>
            </w:r>
            <w:r>
              <w:rPr>
                <w:rFonts w:ascii="仿宋_GB2312" w:eastAsia="仿宋_GB2312"/>
                <w:sz w:val="28"/>
                <w:szCs w:val="28"/>
              </w:rPr>
              <w:t>进步的新合作</w:t>
            </w:r>
          </w:p>
        </w:tc>
        <w:tc>
          <w:tcPr>
            <w:tcW w:w="2526"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将社交媒体用于遥感和可持续发展目标监测的创新做法</w:t>
            </w:r>
            <w:r>
              <w:rPr>
                <w:rFonts w:ascii="仿宋_GB2312" w:eastAsia="仿宋_GB2312"/>
                <w:sz w:val="28"/>
                <w:szCs w:val="28"/>
              </w:rPr>
              <w:t>用</w:t>
            </w:r>
          </w:p>
        </w:tc>
        <w:tc>
          <w:tcPr>
            <w:tcW w:w="2527" w:type="dxa"/>
            <w:vAlign w:val="center"/>
          </w:tcPr>
          <w:p>
            <w:pPr>
              <w:spacing w:line="300" w:lineRule="exact"/>
              <w:jc w:val="left"/>
              <w:rPr>
                <w:rFonts w:ascii="仿宋_GB2312" w:eastAsia="仿宋_GB2312"/>
                <w:sz w:val="28"/>
                <w:szCs w:val="28"/>
              </w:rPr>
            </w:pPr>
            <w:r>
              <w:rPr>
                <w:rFonts w:ascii="仿宋_GB2312" w:eastAsia="仿宋_GB2312"/>
                <w:sz w:val="28"/>
                <w:szCs w:val="28"/>
              </w:rPr>
              <w:t>我们都重要。数据公平：怎样避免像种族主义者、性别歧视者那样使用数学</w:t>
            </w:r>
          </w:p>
        </w:tc>
        <w:tc>
          <w:tcPr>
            <w:tcW w:w="2527"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可持续发展目标6.2（环境卫生和个人卫生）:为什么现行的数据管理实践无法管理世界的粪便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3" w:type="dxa"/>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不适用</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526"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TA3</w:t>
            </w:r>
          </w:p>
        </w:tc>
        <w:tc>
          <w:tcPr>
            <w:tcW w:w="2527"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TA3</w:t>
            </w:r>
          </w:p>
        </w:tc>
        <w:tc>
          <w:tcPr>
            <w:tcW w:w="2526"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TA3</w:t>
            </w:r>
          </w:p>
        </w:tc>
        <w:tc>
          <w:tcPr>
            <w:tcW w:w="2527"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TA3</w:t>
            </w:r>
          </w:p>
        </w:tc>
        <w:tc>
          <w:tcPr>
            <w:tcW w:w="2527"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TA3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526" w:type="dxa"/>
            <w:shd w:val="clear" w:color="auto" w:fill="538135" w:themeFill="accent6" w:themeFillShade="BF"/>
            <w:vAlign w:val="center"/>
          </w:tcPr>
          <w:p>
            <w:pPr>
              <w:spacing w:line="300" w:lineRule="exact"/>
              <w:jc w:val="left"/>
              <w:rPr>
                <w:rFonts w:ascii="仿宋_GB2312" w:eastAsia="仿宋_GB2312"/>
                <w:sz w:val="28"/>
                <w:szCs w:val="28"/>
              </w:rPr>
            </w:pPr>
          </w:p>
        </w:tc>
        <w:tc>
          <w:tcPr>
            <w:tcW w:w="2527" w:type="dxa"/>
            <w:shd w:val="clear" w:color="auto" w:fill="538135" w:themeFill="accent6" w:themeFillShade="BF"/>
            <w:vAlign w:val="center"/>
          </w:tcPr>
          <w:p>
            <w:pPr>
              <w:spacing w:line="300" w:lineRule="exact"/>
              <w:jc w:val="left"/>
              <w:rPr>
                <w:rFonts w:ascii="仿宋_GB2312" w:eastAsia="仿宋_GB2312"/>
                <w:sz w:val="28"/>
                <w:szCs w:val="28"/>
              </w:rPr>
            </w:pPr>
          </w:p>
        </w:tc>
        <w:tc>
          <w:tcPr>
            <w:tcW w:w="2526" w:type="dxa"/>
            <w:shd w:val="clear" w:color="auto" w:fill="538135" w:themeFill="accent6" w:themeFillShade="BF"/>
            <w:vAlign w:val="center"/>
          </w:tcPr>
          <w:p>
            <w:pPr>
              <w:spacing w:line="300" w:lineRule="exact"/>
              <w:jc w:val="left"/>
              <w:rPr>
                <w:rFonts w:ascii="仿宋_GB2312" w:eastAsia="仿宋_GB2312"/>
                <w:sz w:val="28"/>
                <w:szCs w:val="28"/>
              </w:rPr>
            </w:pPr>
          </w:p>
        </w:tc>
        <w:tc>
          <w:tcPr>
            <w:tcW w:w="2527" w:type="dxa"/>
            <w:shd w:val="clear" w:color="auto" w:fill="538135" w:themeFill="accent6" w:themeFillShade="BF"/>
            <w:vAlign w:val="center"/>
          </w:tcPr>
          <w:p>
            <w:pPr>
              <w:spacing w:line="300" w:lineRule="exact"/>
              <w:jc w:val="left"/>
              <w:rPr>
                <w:rFonts w:ascii="仿宋_GB2312" w:eastAsia="仿宋_GB2312"/>
                <w:sz w:val="28"/>
                <w:szCs w:val="28"/>
              </w:rPr>
            </w:pPr>
          </w:p>
        </w:tc>
        <w:tc>
          <w:tcPr>
            <w:tcW w:w="2527" w:type="dxa"/>
            <w:shd w:val="clear" w:color="auto" w:fill="538135" w:themeFill="accent6" w:themeFillShade="BF"/>
            <w:vAlign w:val="center"/>
          </w:tcPr>
          <w:p>
            <w:pPr>
              <w:spacing w:line="3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3" w:type="dxa"/>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526"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“不让</w:t>
            </w:r>
            <w:r>
              <w:rPr>
                <w:rFonts w:hint="eastAsia" w:ascii="仿宋_GB2312" w:eastAsia="仿宋_GB2312"/>
                <w:sz w:val="28"/>
                <w:szCs w:val="28"/>
                <w:lang w:eastAsia="zh-CN"/>
              </w:rPr>
              <w:t>任何一个人</w:t>
            </w:r>
            <w:r>
              <w:rPr>
                <w:rFonts w:hint="eastAsia" w:ascii="仿宋_GB2312" w:eastAsia="仿宋_GB2312"/>
                <w:sz w:val="28"/>
                <w:szCs w:val="28"/>
              </w:rPr>
              <w:t>掉队”——用新数据</w:t>
            </w:r>
            <w:r>
              <w:rPr>
                <w:rFonts w:ascii="仿宋_GB2312" w:eastAsia="仿宋_GB2312"/>
                <w:sz w:val="28"/>
                <w:szCs w:val="28"/>
              </w:rPr>
              <w:t>新方法做小</w:t>
            </w:r>
            <w:r>
              <w:rPr>
                <w:rFonts w:hint="eastAsia" w:ascii="仿宋_GB2312" w:eastAsia="仿宋_GB2312"/>
                <w:sz w:val="28"/>
                <w:szCs w:val="28"/>
              </w:rPr>
              <w:t>面积估算</w:t>
            </w:r>
          </w:p>
        </w:tc>
        <w:tc>
          <w:tcPr>
            <w:tcW w:w="2527"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使看不见的可视化</w:t>
            </w:r>
            <w:r>
              <w:rPr>
                <w:rFonts w:ascii="仿宋_GB2312" w:eastAsia="仿宋_GB2312"/>
                <w:sz w:val="28"/>
                <w:szCs w:val="28"/>
              </w:rPr>
              <w:t>：</w:t>
            </w:r>
            <w:r>
              <w:rPr>
                <w:rFonts w:hint="eastAsia" w:ascii="仿宋_GB2312" w:eastAsia="仿宋_GB2312"/>
                <w:sz w:val="28"/>
                <w:szCs w:val="28"/>
              </w:rPr>
              <w:t>新冠疫情</w:t>
            </w:r>
            <w:r>
              <w:rPr>
                <w:rFonts w:ascii="仿宋_GB2312" w:eastAsia="仿宋_GB2312"/>
                <w:sz w:val="28"/>
                <w:szCs w:val="28"/>
              </w:rPr>
              <w:t>中的死亡登记和遗体追踪</w:t>
            </w:r>
          </w:p>
        </w:tc>
        <w:tc>
          <w:tcPr>
            <w:tcW w:w="2526"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通过</w:t>
            </w:r>
            <w:r>
              <w:rPr>
                <w:rFonts w:hint="eastAsia" w:ascii="仿宋_GB2312" w:eastAsia="仿宋_GB2312"/>
                <w:sz w:val="28"/>
                <w:szCs w:val="28"/>
                <w:lang w:eastAsia="zh-CN"/>
              </w:rPr>
              <w:t>包容性的</w:t>
            </w:r>
            <w:r>
              <w:rPr>
                <w:rFonts w:hint="eastAsia" w:ascii="仿宋_GB2312" w:eastAsia="仿宋_GB2312"/>
                <w:sz w:val="28"/>
                <w:szCs w:val="28"/>
              </w:rPr>
              <w:t>数据使</w:t>
            </w:r>
            <w:r>
              <w:rPr>
                <w:rFonts w:hint="eastAsia" w:ascii="仿宋_GB2312" w:eastAsia="仿宋_GB2312"/>
                <w:sz w:val="28"/>
                <w:szCs w:val="28"/>
                <w:lang w:eastAsia="zh-CN"/>
              </w:rPr>
              <w:t>不被看到的被看到</w:t>
            </w:r>
          </w:p>
        </w:tc>
        <w:tc>
          <w:tcPr>
            <w:tcW w:w="2527" w:type="dxa"/>
            <w:vAlign w:val="center"/>
          </w:tcPr>
          <w:p>
            <w:pPr>
              <w:spacing w:line="300" w:lineRule="exact"/>
              <w:jc w:val="left"/>
              <w:rPr>
                <w:rFonts w:ascii="仿宋_GB2312" w:eastAsia="仿宋_GB2312"/>
                <w:sz w:val="28"/>
                <w:szCs w:val="28"/>
              </w:rPr>
            </w:pPr>
            <w:r>
              <w:rPr>
                <w:rFonts w:hint="eastAsia" w:ascii="仿宋_GB2312" w:eastAsia="仿宋_GB2312"/>
                <w:sz w:val="28"/>
                <w:szCs w:val="28"/>
              </w:rPr>
              <w:t>数据</w:t>
            </w:r>
            <w:r>
              <w:rPr>
                <w:rFonts w:hint="eastAsia" w:ascii="仿宋_GB2312" w:eastAsia="仿宋_GB2312"/>
                <w:sz w:val="28"/>
                <w:szCs w:val="28"/>
                <w:lang w:eastAsia="zh-CN"/>
              </w:rPr>
              <w:t>为了什么</w:t>
            </w:r>
            <w:r>
              <w:rPr>
                <w:rFonts w:ascii="仿宋_GB2312" w:eastAsia="仿宋_GB2312"/>
                <w:sz w:val="28"/>
                <w:szCs w:val="28"/>
              </w:rPr>
              <w:t>？与政策制定者和执行者</w:t>
            </w:r>
            <w:r>
              <w:rPr>
                <w:rFonts w:hint="eastAsia" w:ascii="仿宋_GB2312" w:eastAsia="仿宋_GB2312"/>
                <w:sz w:val="28"/>
                <w:szCs w:val="28"/>
                <w:lang w:eastAsia="zh-CN"/>
              </w:rPr>
              <w:t>就流离失所人群数据和证据的</w:t>
            </w:r>
            <w:r>
              <w:rPr>
                <w:rFonts w:ascii="仿宋_GB2312" w:eastAsia="仿宋_GB2312"/>
                <w:sz w:val="28"/>
                <w:szCs w:val="28"/>
              </w:rPr>
              <w:t>谈话</w:t>
            </w:r>
          </w:p>
        </w:tc>
        <w:tc>
          <w:tcPr>
            <w:tcW w:w="2527" w:type="dxa"/>
            <w:vAlign w:val="center"/>
          </w:tcPr>
          <w:p>
            <w:pPr>
              <w:spacing w:line="300" w:lineRule="exact"/>
              <w:jc w:val="left"/>
              <w:rPr>
                <w:rFonts w:ascii="仿宋_GB2312" w:eastAsia="仿宋_GB2312"/>
                <w:sz w:val="28"/>
                <w:szCs w:val="28"/>
              </w:rPr>
            </w:pPr>
            <w:r>
              <w:rPr>
                <w:rFonts w:ascii="仿宋_GB2312" w:eastAsia="仿宋_GB2312"/>
                <w:sz w:val="28"/>
                <w:szCs w:val="28"/>
              </w:rPr>
              <w:t>为被隐藏的人群发声：</w:t>
            </w:r>
            <w:r>
              <w:rPr>
                <w:rFonts w:hint="eastAsia" w:ascii="仿宋_GB2312" w:eastAsia="仿宋_GB2312"/>
                <w:sz w:val="28"/>
                <w:szCs w:val="28"/>
              </w:rPr>
              <w:t>使用数据驱动的解决方案衡量和打击现代奴役</w:t>
            </w:r>
          </w:p>
        </w:tc>
      </w:tr>
    </w:tbl>
    <w:p>
      <w:pPr>
        <w:wordWrap w:val="0"/>
        <w:jc w:val="right"/>
        <w:rPr>
          <w:rFonts w:ascii="楷体" w:hAnsi="楷体" w:eastAsia="楷体"/>
        </w:rPr>
      </w:pPr>
      <w:r>
        <w:rPr>
          <w:rFonts w:hint="eastAsia" w:ascii="楷体" w:hAnsi="楷体" w:eastAsia="楷体"/>
        </w:rPr>
        <w:t>下页</w:t>
      </w:r>
      <w:r>
        <w:rPr>
          <w:rFonts w:ascii="楷体" w:hAnsi="楷体" w:eastAsia="楷体"/>
        </w:rPr>
        <w:t>续表</w:t>
      </w:r>
      <w:r>
        <w:rPr>
          <w:rFonts w:hint="eastAsia" w:ascii="楷体" w:hAnsi="楷体" w:eastAsia="楷体"/>
        </w:rPr>
        <w:t xml:space="preserve"> </w:t>
      </w:r>
      <w:r>
        <w:rPr>
          <w:rFonts w:ascii="楷体" w:hAnsi="楷体" w:eastAsia="楷体"/>
        </w:rPr>
        <w:t xml:space="preserve"> </w:t>
      </w:r>
    </w:p>
    <w:p>
      <w:pPr>
        <w:jc w:val="right"/>
      </w:pPr>
    </w:p>
    <w:p/>
    <w:tbl>
      <w:tblPr>
        <w:tblStyle w:val="7"/>
        <w:tblW w:w="15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84"/>
        <w:gridCol w:w="1417"/>
        <w:gridCol w:w="2526"/>
        <w:gridCol w:w="2294"/>
        <w:gridCol w:w="233"/>
        <w:gridCol w:w="759"/>
        <w:gridCol w:w="1767"/>
        <w:gridCol w:w="2527"/>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gridSpan w:val="2"/>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不适用</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526" w:type="dxa"/>
          </w:tcPr>
          <w:p>
            <w:pPr>
              <w:spacing w:line="300" w:lineRule="exact"/>
              <w:rPr>
                <w:rFonts w:ascii="仿宋_GB2312" w:eastAsia="仿宋_GB2312"/>
                <w:sz w:val="28"/>
                <w:szCs w:val="28"/>
              </w:rPr>
            </w:pPr>
            <w:r>
              <w:rPr>
                <w:rFonts w:hint="eastAsia" w:ascii="仿宋_GB2312" w:eastAsia="仿宋_GB2312"/>
                <w:sz w:val="28"/>
                <w:szCs w:val="28"/>
              </w:rPr>
              <w:t>TA3</w:t>
            </w:r>
          </w:p>
        </w:tc>
        <w:tc>
          <w:tcPr>
            <w:tcW w:w="2527" w:type="dxa"/>
            <w:gridSpan w:val="2"/>
          </w:tcPr>
          <w:p>
            <w:pPr>
              <w:spacing w:line="300" w:lineRule="exact"/>
              <w:rPr>
                <w:rFonts w:ascii="仿宋_GB2312" w:eastAsia="仿宋_GB2312"/>
                <w:sz w:val="28"/>
                <w:szCs w:val="28"/>
              </w:rPr>
            </w:pPr>
            <w:r>
              <w:rPr>
                <w:rFonts w:hint="eastAsia" w:ascii="仿宋_GB2312" w:eastAsia="仿宋_GB2312"/>
                <w:sz w:val="28"/>
                <w:szCs w:val="28"/>
              </w:rPr>
              <w:t>TA3</w:t>
            </w:r>
          </w:p>
        </w:tc>
        <w:tc>
          <w:tcPr>
            <w:tcW w:w="2526" w:type="dxa"/>
            <w:gridSpan w:val="2"/>
          </w:tcPr>
          <w:p>
            <w:pPr>
              <w:spacing w:line="300" w:lineRule="exact"/>
              <w:rPr>
                <w:rFonts w:ascii="仿宋_GB2312" w:eastAsia="仿宋_GB2312"/>
                <w:sz w:val="28"/>
                <w:szCs w:val="28"/>
              </w:rPr>
            </w:pPr>
            <w:r>
              <w:rPr>
                <w:rFonts w:hint="eastAsia" w:ascii="仿宋_GB2312" w:eastAsia="仿宋_GB2312"/>
                <w:sz w:val="28"/>
                <w:szCs w:val="28"/>
              </w:rPr>
              <w:t>TA3</w:t>
            </w:r>
          </w:p>
        </w:tc>
        <w:tc>
          <w:tcPr>
            <w:tcW w:w="2527" w:type="dxa"/>
          </w:tcPr>
          <w:p>
            <w:pPr>
              <w:spacing w:line="300" w:lineRule="exact"/>
              <w:rPr>
                <w:rFonts w:ascii="仿宋_GB2312" w:eastAsia="仿宋_GB2312"/>
                <w:sz w:val="28"/>
                <w:szCs w:val="28"/>
              </w:rPr>
            </w:pPr>
            <w:r>
              <w:rPr>
                <w:rFonts w:hint="eastAsia" w:ascii="仿宋_GB2312" w:eastAsia="仿宋_GB2312"/>
                <w:sz w:val="28"/>
                <w:szCs w:val="28"/>
              </w:rPr>
              <w:t>TA3</w:t>
            </w:r>
          </w:p>
        </w:tc>
        <w:tc>
          <w:tcPr>
            <w:tcW w:w="2527" w:type="dxa"/>
          </w:tcPr>
          <w:p>
            <w:pPr>
              <w:spacing w:line="300" w:lineRule="exact"/>
              <w:rPr>
                <w:rFonts w:ascii="仿宋_GB2312" w:eastAsia="仿宋_GB2312"/>
                <w:sz w:val="28"/>
                <w:szCs w:val="28"/>
              </w:rPr>
            </w:pPr>
            <w:r>
              <w:rPr>
                <w:rFonts w:hint="eastAsia" w:ascii="仿宋_GB2312" w:eastAsia="仿宋_GB2312"/>
                <w:sz w:val="28"/>
                <w:szCs w:val="28"/>
              </w:rPr>
              <w:t>TA4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526" w:type="dxa"/>
            <w:shd w:val="clear" w:color="auto" w:fill="538135" w:themeFill="accent6" w:themeFillShade="BF"/>
          </w:tcPr>
          <w:p>
            <w:pPr>
              <w:spacing w:line="300" w:lineRule="exact"/>
              <w:rPr>
                <w:rFonts w:ascii="仿宋_GB2312" w:eastAsia="仿宋_GB2312"/>
                <w:sz w:val="28"/>
                <w:szCs w:val="28"/>
              </w:rPr>
            </w:pPr>
          </w:p>
        </w:tc>
        <w:tc>
          <w:tcPr>
            <w:tcW w:w="2527" w:type="dxa"/>
            <w:gridSpan w:val="2"/>
            <w:shd w:val="clear" w:color="auto" w:fill="538135" w:themeFill="accent6" w:themeFillShade="BF"/>
          </w:tcPr>
          <w:p>
            <w:pPr>
              <w:spacing w:line="300" w:lineRule="exact"/>
              <w:rPr>
                <w:rFonts w:ascii="仿宋_GB2312" w:eastAsia="仿宋_GB2312"/>
                <w:sz w:val="28"/>
                <w:szCs w:val="28"/>
              </w:rPr>
            </w:pPr>
          </w:p>
        </w:tc>
        <w:tc>
          <w:tcPr>
            <w:tcW w:w="2526" w:type="dxa"/>
            <w:gridSpan w:val="2"/>
            <w:shd w:val="clear" w:color="auto" w:fill="538135" w:themeFill="accent6" w:themeFillShade="BF"/>
          </w:tcPr>
          <w:p>
            <w:pPr>
              <w:spacing w:line="300" w:lineRule="exact"/>
              <w:rPr>
                <w:rFonts w:ascii="仿宋_GB2312" w:eastAsia="仿宋_GB2312"/>
                <w:sz w:val="28"/>
                <w:szCs w:val="28"/>
              </w:rPr>
            </w:pPr>
          </w:p>
        </w:tc>
        <w:tc>
          <w:tcPr>
            <w:tcW w:w="2527" w:type="dxa"/>
            <w:shd w:val="clear" w:color="auto" w:fill="538135" w:themeFill="accent6" w:themeFillShade="BF"/>
          </w:tcPr>
          <w:p>
            <w:pPr>
              <w:spacing w:line="300" w:lineRule="exact"/>
              <w:rPr>
                <w:rFonts w:ascii="仿宋_GB2312" w:eastAsia="仿宋_GB2312"/>
                <w:sz w:val="28"/>
                <w:szCs w:val="28"/>
              </w:rPr>
            </w:pPr>
          </w:p>
        </w:tc>
        <w:tc>
          <w:tcPr>
            <w:tcW w:w="2527" w:type="dxa"/>
            <w:shd w:val="clear" w:color="auto" w:fill="C00000"/>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526" w:type="dxa"/>
          </w:tcPr>
          <w:p>
            <w:pPr>
              <w:spacing w:line="300" w:lineRule="exact"/>
              <w:rPr>
                <w:rFonts w:ascii="仿宋_GB2312" w:eastAsia="仿宋_GB2312"/>
                <w:sz w:val="28"/>
                <w:szCs w:val="28"/>
              </w:rPr>
            </w:pPr>
            <w:r>
              <w:rPr>
                <w:rFonts w:hint="eastAsia" w:ascii="仿宋_GB2312" w:eastAsia="仿宋_GB2312"/>
                <w:sz w:val="28"/>
                <w:szCs w:val="28"/>
              </w:rPr>
              <w:t>数据中消失不见的弱势儿童</w:t>
            </w:r>
          </w:p>
        </w:tc>
        <w:tc>
          <w:tcPr>
            <w:tcW w:w="2527" w:type="dxa"/>
            <w:gridSpan w:val="2"/>
          </w:tcPr>
          <w:p>
            <w:pPr>
              <w:spacing w:line="300" w:lineRule="exact"/>
              <w:rPr>
                <w:rFonts w:ascii="仿宋_GB2312" w:eastAsia="仿宋_GB2312"/>
                <w:sz w:val="28"/>
                <w:szCs w:val="28"/>
              </w:rPr>
            </w:pPr>
            <w:r>
              <w:rPr>
                <w:rFonts w:hint="eastAsia" w:ascii="仿宋_GB2312" w:eastAsia="仿宋_GB2312"/>
                <w:sz w:val="28"/>
                <w:szCs w:val="28"/>
              </w:rPr>
              <w:t>跟着钱</w:t>
            </w:r>
            <w:r>
              <w:rPr>
                <w:rFonts w:ascii="仿宋_GB2312" w:eastAsia="仿宋_GB2312"/>
                <w:sz w:val="28"/>
                <w:szCs w:val="28"/>
              </w:rPr>
              <w:t>走：</w:t>
            </w:r>
            <w:r>
              <w:rPr>
                <w:rFonts w:hint="eastAsia" w:ascii="仿宋_GB2312" w:eastAsia="仿宋_GB2312"/>
                <w:sz w:val="28"/>
                <w:szCs w:val="28"/>
              </w:rPr>
              <w:t>分析社会</w:t>
            </w:r>
            <w:r>
              <w:rPr>
                <w:rFonts w:ascii="仿宋_GB2312" w:eastAsia="仿宋_GB2312"/>
                <w:sz w:val="28"/>
                <w:szCs w:val="28"/>
              </w:rPr>
              <w:t>对最穷、最边缘化</w:t>
            </w:r>
            <w:r>
              <w:rPr>
                <w:rFonts w:hint="eastAsia" w:ascii="仿宋_GB2312" w:eastAsia="仿宋_GB2312"/>
                <w:sz w:val="28"/>
                <w:szCs w:val="28"/>
              </w:rPr>
              <w:t>群体</w:t>
            </w:r>
            <w:r>
              <w:rPr>
                <w:rFonts w:ascii="仿宋_GB2312" w:eastAsia="仿宋_GB2312"/>
                <w:sz w:val="28"/>
                <w:szCs w:val="28"/>
              </w:rPr>
              <w:t>的</w:t>
            </w:r>
            <w:r>
              <w:rPr>
                <w:rFonts w:hint="eastAsia" w:ascii="仿宋_GB2312" w:eastAsia="仿宋_GB2312"/>
                <w:sz w:val="28"/>
                <w:szCs w:val="28"/>
              </w:rPr>
              <w:t>支出</w:t>
            </w:r>
          </w:p>
        </w:tc>
        <w:tc>
          <w:tcPr>
            <w:tcW w:w="2526" w:type="dxa"/>
            <w:gridSpan w:val="2"/>
          </w:tcPr>
          <w:p>
            <w:pPr>
              <w:spacing w:line="300" w:lineRule="exact"/>
              <w:rPr>
                <w:rFonts w:ascii="仿宋_GB2312" w:eastAsia="仿宋_GB2312"/>
                <w:sz w:val="28"/>
                <w:szCs w:val="28"/>
              </w:rPr>
            </w:pPr>
            <w:r>
              <w:rPr>
                <w:rFonts w:hint="eastAsia" w:ascii="仿宋_GB2312" w:eastAsia="仿宋_GB2312"/>
                <w:sz w:val="28"/>
                <w:szCs w:val="28"/>
              </w:rPr>
              <w:t>新冠疫情危机</w:t>
            </w:r>
            <w:r>
              <w:rPr>
                <w:rFonts w:ascii="仿宋_GB2312" w:eastAsia="仿宋_GB2312"/>
                <w:sz w:val="28"/>
                <w:szCs w:val="28"/>
              </w:rPr>
              <w:t>：</w:t>
            </w:r>
            <w:r>
              <w:rPr>
                <w:rFonts w:hint="eastAsia" w:ascii="仿宋_GB2312" w:eastAsia="仿宋_GB2312"/>
                <w:sz w:val="28"/>
                <w:szCs w:val="28"/>
              </w:rPr>
              <w:t>住户调查正</w:t>
            </w:r>
            <w:r>
              <w:rPr>
                <w:rFonts w:ascii="仿宋_GB2312" w:eastAsia="仿宋_GB2312"/>
                <w:sz w:val="28"/>
                <w:szCs w:val="28"/>
              </w:rPr>
              <w:t>处于十字路口吗？</w:t>
            </w:r>
          </w:p>
        </w:tc>
        <w:tc>
          <w:tcPr>
            <w:tcW w:w="2527" w:type="dxa"/>
          </w:tcPr>
          <w:p>
            <w:pPr>
              <w:spacing w:line="300" w:lineRule="exact"/>
              <w:rPr>
                <w:rFonts w:ascii="仿宋_GB2312" w:eastAsia="仿宋_GB2312"/>
                <w:sz w:val="28"/>
                <w:szCs w:val="28"/>
              </w:rPr>
            </w:pPr>
            <w:r>
              <w:rPr>
                <w:rFonts w:ascii="仿宋_GB2312" w:eastAsia="仿宋_GB2312"/>
                <w:sz w:val="28"/>
                <w:szCs w:val="28"/>
              </w:rPr>
              <w:t>（不能）一以贯之：利用</w:t>
            </w:r>
            <w:r>
              <w:rPr>
                <w:rFonts w:hint="eastAsia" w:ascii="仿宋_GB2312" w:eastAsia="仿宋_GB2312"/>
                <w:sz w:val="28"/>
                <w:szCs w:val="28"/>
              </w:rPr>
              <w:t>数据和人工智能将正确的干预对准正确的人</w:t>
            </w:r>
          </w:p>
        </w:tc>
        <w:tc>
          <w:tcPr>
            <w:tcW w:w="2527" w:type="dxa"/>
          </w:tcPr>
          <w:p>
            <w:pPr>
              <w:spacing w:line="300" w:lineRule="exact"/>
              <w:rPr>
                <w:rFonts w:ascii="仿宋_GB2312" w:eastAsia="仿宋_GB2312"/>
                <w:sz w:val="28"/>
                <w:szCs w:val="28"/>
              </w:rPr>
            </w:pPr>
            <w:r>
              <w:rPr>
                <w:rFonts w:ascii="仿宋_GB2312" w:eastAsia="仿宋_GB2312"/>
                <w:sz w:val="28"/>
                <w:szCs w:val="28"/>
              </w:rPr>
              <w:t>如何使数据令人难忘、引人入胜、鼓舞人心。用卡通、幽默和严肃的游戏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3" w:type="dxa"/>
            <w:gridSpan w:val="2"/>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不适用</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526" w:type="dxa"/>
          </w:tcPr>
          <w:p>
            <w:pPr>
              <w:spacing w:line="300" w:lineRule="exact"/>
              <w:rPr>
                <w:rFonts w:ascii="仿宋_GB2312" w:eastAsia="仿宋_GB2312"/>
                <w:sz w:val="28"/>
                <w:szCs w:val="28"/>
              </w:rPr>
            </w:pPr>
            <w:r>
              <w:rPr>
                <w:rFonts w:hint="eastAsia" w:ascii="仿宋_GB2312" w:eastAsia="仿宋_GB2312"/>
                <w:sz w:val="28"/>
                <w:szCs w:val="28"/>
              </w:rPr>
              <w:t>TA4</w:t>
            </w:r>
          </w:p>
        </w:tc>
        <w:tc>
          <w:tcPr>
            <w:tcW w:w="2527" w:type="dxa"/>
            <w:gridSpan w:val="2"/>
          </w:tcPr>
          <w:p>
            <w:pPr>
              <w:spacing w:line="300" w:lineRule="exact"/>
              <w:rPr>
                <w:rFonts w:ascii="仿宋_GB2312" w:eastAsia="仿宋_GB2312"/>
                <w:sz w:val="28"/>
                <w:szCs w:val="28"/>
              </w:rPr>
            </w:pPr>
            <w:r>
              <w:rPr>
                <w:rFonts w:hint="eastAsia" w:ascii="仿宋_GB2312" w:eastAsia="仿宋_GB2312"/>
                <w:sz w:val="28"/>
                <w:szCs w:val="28"/>
              </w:rPr>
              <w:t>TA4</w:t>
            </w:r>
          </w:p>
        </w:tc>
        <w:tc>
          <w:tcPr>
            <w:tcW w:w="2526" w:type="dxa"/>
            <w:gridSpan w:val="2"/>
          </w:tcPr>
          <w:p>
            <w:pPr>
              <w:spacing w:line="300" w:lineRule="exact"/>
              <w:rPr>
                <w:rFonts w:ascii="仿宋_GB2312" w:eastAsia="仿宋_GB2312"/>
                <w:sz w:val="28"/>
                <w:szCs w:val="28"/>
              </w:rPr>
            </w:pPr>
            <w:r>
              <w:rPr>
                <w:rFonts w:hint="eastAsia" w:ascii="仿宋_GB2312" w:eastAsia="仿宋_GB2312"/>
                <w:sz w:val="28"/>
                <w:szCs w:val="28"/>
              </w:rPr>
              <w:t>TA5</w:t>
            </w:r>
          </w:p>
        </w:tc>
        <w:tc>
          <w:tcPr>
            <w:tcW w:w="2527" w:type="dxa"/>
          </w:tcPr>
          <w:p>
            <w:pPr>
              <w:spacing w:line="300" w:lineRule="exact"/>
              <w:rPr>
                <w:rFonts w:ascii="仿宋_GB2312" w:eastAsia="仿宋_GB2312"/>
                <w:sz w:val="28"/>
                <w:szCs w:val="28"/>
              </w:rPr>
            </w:pPr>
            <w:r>
              <w:rPr>
                <w:rFonts w:hint="eastAsia" w:ascii="仿宋_GB2312" w:eastAsia="仿宋_GB2312"/>
                <w:sz w:val="28"/>
                <w:szCs w:val="28"/>
              </w:rPr>
              <w:t>TA5</w:t>
            </w:r>
          </w:p>
        </w:tc>
        <w:tc>
          <w:tcPr>
            <w:tcW w:w="2527" w:type="dxa"/>
          </w:tcPr>
          <w:p>
            <w:pPr>
              <w:spacing w:line="300" w:lineRule="exact"/>
              <w:rPr>
                <w:rFonts w:ascii="仿宋_GB2312" w:eastAsia="仿宋_GB2312"/>
                <w:sz w:val="28"/>
                <w:szCs w:val="28"/>
              </w:rPr>
            </w:pPr>
            <w:r>
              <w:rPr>
                <w:rFonts w:hint="eastAsia" w:ascii="仿宋_GB2312" w:eastAsia="仿宋_GB2312"/>
                <w:sz w:val="28"/>
                <w:szCs w:val="28"/>
              </w:rPr>
              <w:t>TA5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526" w:type="dxa"/>
            <w:shd w:val="clear" w:color="auto" w:fill="C00000"/>
          </w:tcPr>
          <w:p>
            <w:pPr>
              <w:spacing w:line="300" w:lineRule="exact"/>
              <w:rPr>
                <w:rFonts w:ascii="仿宋_GB2312" w:eastAsia="仿宋_GB2312"/>
                <w:sz w:val="28"/>
                <w:szCs w:val="28"/>
              </w:rPr>
            </w:pPr>
          </w:p>
        </w:tc>
        <w:tc>
          <w:tcPr>
            <w:tcW w:w="2527" w:type="dxa"/>
            <w:gridSpan w:val="2"/>
            <w:shd w:val="clear" w:color="auto" w:fill="C00000"/>
          </w:tcPr>
          <w:p>
            <w:pPr>
              <w:spacing w:line="300" w:lineRule="exact"/>
              <w:rPr>
                <w:rFonts w:ascii="仿宋_GB2312" w:eastAsia="仿宋_GB2312"/>
                <w:sz w:val="28"/>
                <w:szCs w:val="28"/>
              </w:rPr>
            </w:pPr>
          </w:p>
        </w:tc>
        <w:tc>
          <w:tcPr>
            <w:tcW w:w="2526" w:type="dxa"/>
            <w:gridSpan w:val="2"/>
            <w:shd w:val="clear" w:color="auto" w:fill="FFC000"/>
          </w:tcPr>
          <w:p>
            <w:pPr>
              <w:spacing w:line="300" w:lineRule="exact"/>
              <w:rPr>
                <w:rFonts w:ascii="仿宋_GB2312" w:eastAsia="仿宋_GB2312"/>
                <w:sz w:val="28"/>
                <w:szCs w:val="28"/>
              </w:rPr>
            </w:pPr>
          </w:p>
        </w:tc>
        <w:tc>
          <w:tcPr>
            <w:tcW w:w="2527" w:type="dxa"/>
            <w:shd w:val="clear" w:color="auto" w:fill="FFC000"/>
          </w:tcPr>
          <w:p>
            <w:pPr>
              <w:spacing w:line="300" w:lineRule="exact"/>
              <w:rPr>
                <w:rFonts w:ascii="仿宋_GB2312" w:eastAsia="仿宋_GB2312"/>
                <w:sz w:val="28"/>
                <w:szCs w:val="28"/>
              </w:rPr>
            </w:pPr>
          </w:p>
        </w:tc>
        <w:tc>
          <w:tcPr>
            <w:tcW w:w="2527" w:type="dxa"/>
            <w:shd w:val="clear" w:color="auto" w:fill="FFC000"/>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526" w:type="dxa"/>
          </w:tcPr>
          <w:p>
            <w:pPr>
              <w:spacing w:line="300" w:lineRule="exact"/>
              <w:rPr>
                <w:rFonts w:ascii="仿宋_GB2312" w:eastAsia="仿宋_GB2312"/>
                <w:sz w:val="28"/>
                <w:szCs w:val="28"/>
              </w:rPr>
            </w:pPr>
            <w:r>
              <w:rPr>
                <w:rFonts w:hint="eastAsia" w:ascii="仿宋_GB2312" w:eastAsia="仿宋_GB2312"/>
                <w:sz w:val="28"/>
                <w:szCs w:val="28"/>
              </w:rPr>
              <w:t>当本地社区</w:t>
            </w:r>
            <w:r>
              <w:rPr>
                <w:rFonts w:ascii="仿宋_GB2312" w:eastAsia="仿宋_GB2312"/>
                <w:sz w:val="28"/>
                <w:szCs w:val="28"/>
              </w:rPr>
              <w:t>引领数据统计：怎样通过</w:t>
            </w:r>
            <w:r>
              <w:rPr>
                <w:rFonts w:hint="eastAsia" w:ascii="仿宋_GB2312" w:eastAsia="仿宋_GB2312"/>
                <w:sz w:val="28"/>
                <w:szCs w:val="28"/>
              </w:rPr>
              <w:t>方法的</w:t>
            </w:r>
            <w:r>
              <w:rPr>
                <w:rFonts w:ascii="仿宋_GB2312" w:eastAsia="仿宋_GB2312"/>
                <w:sz w:val="28"/>
                <w:szCs w:val="28"/>
              </w:rPr>
              <w:t>创新支持社区声音</w:t>
            </w:r>
          </w:p>
        </w:tc>
        <w:tc>
          <w:tcPr>
            <w:tcW w:w="2527" w:type="dxa"/>
            <w:gridSpan w:val="2"/>
          </w:tcPr>
          <w:p>
            <w:pPr>
              <w:spacing w:line="300" w:lineRule="exact"/>
              <w:rPr>
                <w:rFonts w:ascii="仿宋_GB2312" w:eastAsia="仿宋_GB2312"/>
                <w:sz w:val="28"/>
                <w:szCs w:val="28"/>
              </w:rPr>
            </w:pPr>
            <w:r>
              <w:rPr>
                <w:rFonts w:hint="eastAsia" w:ascii="仿宋_GB2312" w:eastAsia="仿宋_GB2312"/>
                <w:sz w:val="28"/>
                <w:szCs w:val="28"/>
                <w:lang w:eastAsia="zh-CN"/>
              </w:rPr>
              <w:t>针对</w:t>
            </w:r>
            <w:r>
              <w:rPr>
                <w:rFonts w:hint="eastAsia" w:ascii="仿宋_GB2312" w:eastAsia="仿宋_GB2312"/>
                <w:sz w:val="28"/>
                <w:szCs w:val="28"/>
              </w:rPr>
              <w:t>妇女的暴力行为和基于性别的暴力统计：更好地</w:t>
            </w:r>
            <w:r>
              <w:rPr>
                <w:rFonts w:ascii="仿宋_GB2312" w:eastAsia="仿宋_GB2312"/>
                <w:sz w:val="28"/>
                <w:szCs w:val="28"/>
              </w:rPr>
              <w:t>监测</w:t>
            </w:r>
            <w:r>
              <w:rPr>
                <w:rFonts w:hint="eastAsia" w:ascii="仿宋_GB2312" w:eastAsia="仿宋_GB2312"/>
                <w:sz w:val="28"/>
                <w:szCs w:val="28"/>
              </w:rPr>
              <w:t>和</w:t>
            </w:r>
            <w:r>
              <w:rPr>
                <w:rFonts w:ascii="仿宋_GB2312" w:eastAsia="仿宋_GB2312"/>
                <w:sz w:val="28"/>
                <w:szCs w:val="28"/>
              </w:rPr>
              <w:t>沟通复杂数据及其趋势</w:t>
            </w:r>
          </w:p>
        </w:tc>
        <w:tc>
          <w:tcPr>
            <w:tcW w:w="2526" w:type="dxa"/>
            <w:gridSpan w:val="2"/>
          </w:tcPr>
          <w:p>
            <w:pPr>
              <w:spacing w:line="300" w:lineRule="exact"/>
              <w:rPr>
                <w:rFonts w:ascii="仿宋_GB2312" w:eastAsia="仿宋_GB2312"/>
                <w:sz w:val="28"/>
                <w:szCs w:val="28"/>
              </w:rPr>
            </w:pPr>
            <w:r>
              <w:rPr>
                <w:rFonts w:hint="eastAsia" w:ascii="仿宋_GB2312" w:eastAsia="仿宋_GB2312"/>
                <w:sz w:val="28"/>
                <w:szCs w:val="28"/>
              </w:rPr>
              <w:t>建立</w:t>
            </w:r>
            <w:r>
              <w:rPr>
                <w:rFonts w:ascii="仿宋_GB2312" w:eastAsia="仿宋_GB2312"/>
                <w:sz w:val="28"/>
                <w:szCs w:val="28"/>
              </w:rPr>
              <w:t>数据改革的基础：</w:t>
            </w:r>
            <w:r>
              <w:rPr>
                <w:rFonts w:hint="eastAsia" w:ascii="仿宋_GB2312" w:eastAsia="仿宋_GB2312"/>
                <w:sz w:val="28"/>
                <w:szCs w:val="28"/>
              </w:rPr>
              <w:t>对数据治理</w:t>
            </w:r>
            <w:r>
              <w:rPr>
                <w:rFonts w:ascii="仿宋_GB2312" w:eastAsia="仿宋_GB2312"/>
                <w:sz w:val="28"/>
                <w:szCs w:val="28"/>
              </w:rPr>
              <w:t>采取全面的处理方法</w:t>
            </w:r>
          </w:p>
        </w:tc>
        <w:tc>
          <w:tcPr>
            <w:tcW w:w="2527" w:type="dxa"/>
          </w:tcPr>
          <w:p>
            <w:pPr>
              <w:spacing w:line="300" w:lineRule="exact"/>
              <w:rPr>
                <w:rFonts w:ascii="仿宋_GB2312" w:eastAsia="仿宋_GB2312"/>
                <w:sz w:val="28"/>
                <w:szCs w:val="28"/>
              </w:rPr>
            </w:pPr>
            <w:r>
              <w:rPr>
                <w:rFonts w:ascii="仿宋_GB2312" w:eastAsia="仿宋_GB2312"/>
                <w:sz w:val="28"/>
                <w:szCs w:val="28"/>
              </w:rPr>
              <w:t>国家统计系统建立的基础有多牢固？统计立法现代化的案例</w:t>
            </w:r>
          </w:p>
        </w:tc>
        <w:tc>
          <w:tcPr>
            <w:tcW w:w="2527" w:type="dxa"/>
          </w:tcPr>
          <w:p>
            <w:pPr>
              <w:spacing w:line="300" w:lineRule="exact"/>
              <w:rPr>
                <w:rFonts w:ascii="仿宋_GB2312" w:eastAsia="仿宋_GB2312"/>
                <w:sz w:val="28"/>
                <w:szCs w:val="28"/>
              </w:rPr>
            </w:pPr>
            <w:r>
              <w:rPr>
                <w:rFonts w:ascii="仿宋_GB2312" w:eastAsia="仿宋_GB2312"/>
                <w:sz w:val="28"/>
                <w:szCs w:val="28"/>
              </w:rPr>
              <w:t>当决胜局开始：国家统计</w:t>
            </w:r>
            <w:r>
              <w:rPr>
                <w:rFonts w:hint="eastAsia" w:ascii="仿宋_GB2312" w:eastAsia="仿宋_GB2312"/>
                <w:sz w:val="28"/>
                <w:szCs w:val="28"/>
                <w:lang w:eastAsia="zh-CN"/>
              </w:rPr>
              <w:t>机构</w:t>
            </w:r>
            <w:r>
              <w:rPr>
                <w:rFonts w:ascii="仿宋_GB2312" w:eastAsia="仿宋_GB2312"/>
                <w:sz w:val="28"/>
                <w:szCs w:val="28"/>
              </w:rPr>
              <w:t>如何示范构建值得信任的数据生态系统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gridSpan w:val="2"/>
            <w:vMerge w:val="restart"/>
            <w:vAlign w:val="center"/>
          </w:tcPr>
          <w:p>
            <w:pPr>
              <w:spacing w:line="300" w:lineRule="exact"/>
              <w:jc w:val="center"/>
              <w:rPr>
                <w:rFonts w:ascii="仿宋_GB2312" w:eastAsia="仿宋_GB2312"/>
                <w:sz w:val="28"/>
                <w:szCs w:val="28"/>
              </w:rPr>
            </w:pPr>
            <w:r>
              <w:rPr>
                <w:rFonts w:hint="eastAsia" w:ascii="仿宋_GB2312" w:eastAsia="仿宋_GB2312"/>
                <w:sz w:val="28"/>
                <w:szCs w:val="28"/>
              </w:rPr>
              <w:t>不适用</w:t>
            </w: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会议ID</w:t>
            </w:r>
          </w:p>
        </w:tc>
        <w:tc>
          <w:tcPr>
            <w:tcW w:w="2526" w:type="dxa"/>
          </w:tcPr>
          <w:p>
            <w:pPr>
              <w:spacing w:line="300" w:lineRule="exact"/>
              <w:rPr>
                <w:rFonts w:ascii="仿宋_GB2312" w:eastAsia="仿宋_GB2312"/>
                <w:sz w:val="28"/>
                <w:szCs w:val="28"/>
              </w:rPr>
            </w:pPr>
            <w:r>
              <w:rPr>
                <w:rFonts w:hint="eastAsia" w:ascii="仿宋_GB2312" w:eastAsia="仿宋_GB2312"/>
                <w:sz w:val="28"/>
                <w:szCs w:val="28"/>
              </w:rPr>
              <w:t>TA5</w:t>
            </w:r>
          </w:p>
        </w:tc>
        <w:tc>
          <w:tcPr>
            <w:tcW w:w="2527" w:type="dxa"/>
            <w:gridSpan w:val="2"/>
          </w:tcPr>
          <w:p>
            <w:pPr>
              <w:spacing w:line="300" w:lineRule="exact"/>
              <w:rPr>
                <w:rFonts w:ascii="仿宋_GB2312" w:eastAsia="仿宋_GB2312"/>
                <w:sz w:val="28"/>
                <w:szCs w:val="28"/>
              </w:rPr>
            </w:pPr>
            <w:r>
              <w:rPr>
                <w:rFonts w:hint="eastAsia" w:ascii="仿宋_GB2312" w:eastAsia="仿宋_GB2312"/>
                <w:sz w:val="28"/>
                <w:szCs w:val="28"/>
              </w:rPr>
              <w:t>TA6</w:t>
            </w:r>
          </w:p>
        </w:tc>
        <w:tc>
          <w:tcPr>
            <w:tcW w:w="2526" w:type="dxa"/>
            <w:gridSpan w:val="2"/>
          </w:tcPr>
          <w:p>
            <w:pPr>
              <w:spacing w:line="300" w:lineRule="exact"/>
              <w:rPr>
                <w:rFonts w:ascii="仿宋_GB2312" w:eastAsia="仿宋_GB2312"/>
                <w:sz w:val="28"/>
                <w:szCs w:val="28"/>
              </w:rPr>
            </w:pPr>
          </w:p>
        </w:tc>
        <w:tc>
          <w:tcPr>
            <w:tcW w:w="2527" w:type="dxa"/>
          </w:tcPr>
          <w:p>
            <w:pPr>
              <w:spacing w:line="300" w:lineRule="exact"/>
              <w:rPr>
                <w:rFonts w:ascii="仿宋_GB2312" w:eastAsia="仿宋_GB2312"/>
                <w:sz w:val="28"/>
                <w:szCs w:val="28"/>
              </w:rPr>
            </w:pPr>
          </w:p>
        </w:tc>
        <w:tc>
          <w:tcPr>
            <w:tcW w:w="2527"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3"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主题领域</w:t>
            </w:r>
          </w:p>
        </w:tc>
        <w:tc>
          <w:tcPr>
            <w:tcW w:w="2526" w:type="dxa"/>
            <w:shd w:val="clear" w:color="auto" w:fill="FFC000"/>
          </w:tcPr>
          <w:p>
            <w:pPr>
              <w:spacing w:line="300" w:lineRule="exact"/>
              <w:rPr>
                <w:rFonts w:ascii="仿宋_GB2312" w:eastAsia="仿宋_GB2312"/>
                <w:sz w:val="28"/>
                <w:szCs w:val="28"/>
              </w:rPr>
            </w:pPr>
          </w:p>
        </w:tc>
        <w:tc>
          <w:tcPr>
            <w:tcW w:w="2527" w:type="dxa"/>
            <w:gridSpan w:val="2"/>
            <w:shd w:val="clear" w:color="auto" w:fill="A5A5A5" w:themeFill="background1" w:themeFillShade="A6"/>
          </w:tcPr>
          <w:p>
            <w:pPr>
              <w:spacing w:line="300" w:lineRule="exact"/>
              <w:rPr>
                <w:rFonts w:ascii="仿宋_GB2312" w:eastAsia="仿宋_GB2312"/>
                <w:sz w:val="28"/>
                <w:szCs w:val="28"/>
              </w:rPr>
            </w:pPr>
          </w:p>
        </w:tc>
        <w:tc>
          <w:tcPr>
            <w:tcW w:w="2526" w:type="dxa"/>
            <w:gridSpan w:val="2"/>
            <w:shd w:val="clear" w:color="auto" w:fill="auto"/>
          </w:tcPr>
          <w:p>
            <w:pPr>
              <w:spacing w:line="300" w:lineRule="exact"/>
              <w:rPr>
                <w:rFonts w:ascii="仿宋_GB2312" w:eastAsia="仿宋_GB2312"/>
                <w:sz w:val="28"/>
                <w:szCs w:val="28"/>
              </w:rPr>
            </w:pPr>
          </w:p>
        </w:tc>
        <w:tc>
          <w:tcPr>
            <w:tcW w:w="2527" w:type="dxa"/>
            <w:shd w:val="clear" w:color="auto" w:fill="auto"/>
          </w:tcPr>
          <w:p>
            <w:pPr>
              <w:spacing w:line="300" w:lineRule="exact"/>
              <w:rPr>
                <w:rFonts w:ascii="仿宋_GB2312" w:eastAsia="仿宋_GB2312"/>
                <w:sz w:val="28"/>
                <w:szCs w:val="28"/>
              </w:rPr>
            </w:pPr>
          </w:p>
        </w:tc>
        <w:tc>
          <w:tcPr>
            <w:tcW w:w="2527" w:type="dxa"/>
            <w:shd w:val="clear" w:color="auto" w:fill="auto"/>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gridSpan w:val="2"/>
            <w:vMerge w:val="continue"/>
            <w:vAlign w:val="center"/>
          </w:tcPr>
          <w:p>
            <w:pPr>
              <w:spacing w:line="300" w:lineRule="exact"/>
              <w:jc w:val="center"/>
              <w:rPr>
                <w:rFonts w:ascii="仿宋_GB2312" w:eastAsia="仿宋_GB2312"/>
                <w:sz w:val="28"/>
                <w:szCs w:val="28"/>
              </w:rPr>
            </w:pPr>
          </w:p>
        </w:tc>
        <w:tc>
          <w:tcPr>
            <w:tcW w:w="1417" w:type="dxa"/>
          </w:tcPr>
          <w:p>
            <w:pPr>
              <w:spacing w:line="300" w:lineRule="exact"/>
              <w:rPr>
                <w:rFonts w:ascii="仿宋_GB2312" w:eastAsia="仿宋_GB2312"/>
                <w:sz w:val="28"/>
                <w:szCs w:val="28"/>
              </w:rPr>
            </w:pPr>
            <w:r>
              <w:rPr>
                <w:rFonts w:hint="eastAsia" w:ascii="仿宋_GB2312" w:eastAsia="仿宋_GB2312"/>
                <w:sz w:val="28"/>
                <w:szCs w:val="28"/>
              </w:rPr>
              <w:t>议题</w:t>
            </w:r>
          </w:p>
        </w:tc>
        <w:tc>
          <w:tcPr>
            <w:tcW w:w="2526" w:type="dxa"/>
          </w:tcPr>
          <w:p>
            <w:pPr>
              <w:spacing w:line="300" w:lineRule="exact"/>
              <w:rPr>
                <w:rFonts w:ascii="仿宋_GB2312" w:eastAsia="仿宋_GB2312"/>
                <w:sz w:val="28"/>
                <w:szCs w:val="28"/>
              </w:rPr>
            </w:pPr>
            <w:r>
              <w:rPr>
                <w:rFonts w:hint="eastAsia" w:ascii="仿宋_GB2312" w:eastAsia="仿宋_GB2312"/>
                <w:sz w:val="28"/>
                <w:szCs w:val="28"/>
              </w:rPr>
              <w:t>以公民为中心</w:t>
            </w:r>
            <w:r>
              <w:rPr>
                <w:rFonts w:ascii="仿宋_GB2312" w:eastAsia="仿宋_GB2312"/>
                <w:sz w:val="28"/>
                <w:szCs w:val="28"/>
              </w:rPr>
              <w:t>的、包容的、可信且健康的数据治理</w:t>
            </w:r>
            <w:r>
              <w:rPr>
                <w:rFonts w:hint="eastAsia" w:ascii="仿宋_GB2312" w:eastAsia="仿宋_GB2312"/>
                <w:sz w:val="28"/>
                <w:szCs w:val="28"/>
              </w:rPr>
              <w:t>，</w:t>
            </w:r>
            <w:r>
              <w:rPr>
                <w:rFonts w:hint="eastAsia" w:ascii="仿宋_GB2312" w:eastAsia="仿宋_GB2312"/>
                <w:sz w:val="28"/>
                <w:szCs w:val="28"/>
                <w:lang w:eastAsia="zh-CN"/>
              </w:rPr>
              <w:t>以</w:t>
            </w:r>
            <w:r>
              <w:rPr>
                <w:rFonts w:ascii="仿宋_GB2312" w:eastAsia="仿宋_GB2312"/>
                <w:sz w:val="28"/>
                <w:szCs w:val="28"/>
              </w:rPr>
              <w:t>更好</w:t>
            </w:r>
            <w:r>
              <w:rPr>
                <w:rFonts w:hint="eastAsia" w:ascii="仿宋_GB2312" w:eastAsia="仿宋_GB2312"/>
                <w:sz w:val="28"/>
                <w:szCs w:val="28"/>
                <w:lang w:eastAsia="zh-CN"/>
              </w:rPr>
              <w:t>应对</w:t>
            </w:r>
            <w:r>
              <w:rPr>
                <w:rFonts w:hint="eastAsia" w:ascii="仿宋_GB2312" w:eastAsia="仿宋_GB2312"/>
                <w:sz w:val="28"/>
                <w:szCs w:val="28"/>
              </w:rPr>
              <w:t>未来流行病</w:t>
            </w:r>
            <w:r>
              <w:rPr>
                <w:rFonts w:ascii="仿宋_GB2312" w:eastAsia="仿宋_GB2312"/>
                <w:sz w:val="28"/>
                <w:szCs w:val="28"/>
              </w:rPr>
              <w:t>：瑞士视角</w:t>
            </w:r>
          </w:p>
        </w:tc>
        <w:tc>
          <w:tcPr>
            <w:tcW w:w="2527" w:type="dxa"/>
            <w:gridSpan w:val="2"/>
          </w:tcPr>
          <w:p>
            <w:pPr>
              <w:spacing w:line="300" w:lineRule="exact"/>
              <w:rPr>
                <w:rFonts w:ascii="仿宋_GB2312" w:eastAsia="仿宋_GB2312"/>
                <w:sz w:val="28"/>
                <w:szCs w:val="28"/>
              </w:rPr>
            </w:pPr>
            <w:r>
              <w:rPr>
                <w:rFonts w:hint="eastAsia" w:ascii="仿宋_GB2312" w:eastAsia="仿宋_GB2312"/>
                <w:sz w:val="28"/>
                <w:szCs w:val="28"/>
              </w:rPr>
              <w:t>在</w:t>
            </w:r>
            <w:r>
              <w:rPr>
                <w:rFonts w:ascii="仿宋_GB2312" w:eastAsia="仿宋_GB2312"/>
                <w:sz w:val="28"/>
                <w:szCs w:val="28"/>
              </w:rPr>
              <w:t>人口和住房普查中</w:t>
            </w:r>
            <w:r>
              <w:rPr>
                <w:rFonts w:hint="eastAsia" w:ascii="仿宋_GB2312" w:eastAsia="仿宋_GB2312"/>
                <w:sz w:val="28"/>
                <w:szCs w:val="28"/>
              </w:rPr>
              <w:t>利用行政记录和</w:t>
            </w:r>
            <w:r>
              <w:rPr>
                <w:rFonts w:ascii="仿宋_GB2312" w:eastAsia="仿宋_GB2312"/>
                <w:sz w:val="28"/>
                <w:szCs w:val="28"/>
              </w:rPr>
              <w:t>数据</w:t>
            </w:r>
            <w:r>
              <w:rPr>
                <w:rFonts w:hint="eastAsia" w:ascii="仿宋_GB2312" w:eastAsia="仿宋_GB2312"/>
                <w:sz w:val="28"/>
                <w:szCs w:val="28"/>
                <w:lang w:eastAsia="zh-CN"/>
              </w:rPr>
              <w:t>整合</w:t>
            </w:r>
            <w:r>
              <w:rPr>
                <w:rFonts w:hint="eastAsia" w:ascii="仿宋_GB2312" w:eastAsia="仿宋_GB2312"/>
                <w:sz w:val="28"/>
                <w:szCs w:val="28"/>
              </w:rPr>
              <w:t>的</w:t>
            </w:r>
            <w:r>
              <w:rPr>
                <w:rFonts w:ascii="仿宋_GB2312" w:eastAsia="仿宋_GB2312"/>
                <w:sz w:val="28"/>
                <w:szCs w:val="28"/>
              </w:rPr>
              <w:t>挑战</w:t>
            </w:r>
          </w:p>
        </w:tc>
        <w:tc>
          <w:tcPr>
            <w:tcW w:w="2526" w:type="dxa"/>
            <w:gridSpan w:val="2"/>
          </w:tcPr>
          <w:p>
            <w:pPr>
              <w:spacing w:line="300" w:lineRule="exact"/>
              <w:rPr>
                <w:rFonts w:ascii="仿宋_GB2312" w:eastAsia="仿宋_GB2312"/>
                <w:sz w:val="28"/>
                <w:szCs w:val="28"/>
              </w:rPr>
            </w:pPr>
          </w:p>
        </w:tc>
        <w:tc>
          <w:tcPr>
            <w:tcW w:w="2527" w:type="dxa"/>
          </w:tcPr>
          <w:p>
            <w:pPr>
              <w:spacing w:line="300" w:lineRule="exact"/>
              <w:rPr>
                <w:rFonts w:ascii="仿宋_GB2312" w:eastAsia="仿宋_GB2312"/>
                <w:sz w:val="28"/>
                <w:szCs w:val="28"/>
              </w:rPr>
            </w:pPr>
          </w:p>
        </w:tc>
        <w:tc>
          <w:tcPr>
            <w:tcW w:w="2527" w:type="dxa"/>
          </w:tcPr>
          <w:p>
            <w:pPr>
              <w:spacing w:line="3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shd w:val="clear" w:color="auto" w:fill="0070C0"/>
          </w:tcPr>
          <w:p>
            <w:pPr>
              <w:spacing w:line="300" w:lineRule="exact"/>
              <w:rPr>
                <w:rFonts w:ascii="仿宋_GB2312" w:eastAsia="仿宋_GB2312"/>
                <w:sz w:val="28"/>
                <w:szCs w:val="28"/>
              </w:rPr>
            </w:pPr>
          </w:p>
        </w:tc>
        <w:tc>
          <w:tcPr>
            <w:tcW w:w="6521"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主题领域1：提升数据质量的能力开发新途径：支持国家广泛的数据生态体系</w:t>
            </w:r>
          </w:p>
        </w:tc>
        <w:tc>
          <w:tcPr>
            <w:tcW w:w="992" w:type="dxa"/>
            <w:gridSpan w:val="2"/>
            <w:shd w:val="clear" w:color="auto" w:fill="C00000"/>
          </w:tcPr>
          <w:p>
            <w:pPr>
              <w:spacing w:line="300" w:lineRule="exact"/>
              <w:rPr>
                <w:rFonts w:asciiTheme="minorEastAsia" w:hAnsiTheme="minorEastAsia"/>
                <w:sz w:val="28"/>
                <w:szCs w:val="28"/>
              </w:rPr>
            </w:pPr>
          </w:p>
        </w:tc>
        <w:tc>
          <w:tcPr>
            <w:tcW w:w="6821" w:type="dxa"/>
            <w:gridSpan w:val="3"/>
            <w:vAlign w:val="top"/>
          </w:tcPr>
          <w:p>
            <w:pPr>
              <w:spacing w:line="300" w:lineRule="exact"/>
              <w:rPr>
                <w:rFonts w:ascii="仿宋_GB2312" w:eastAsia="仿宋_GB2312"/>
                <w:sz w:val="28"/>
                <w:szCs w:val="28"/>
              </w:rPr>
            </w:pPr>
            <w:r>
              <w:rPr>
                <w:rFonts w:hint="eastAsia" w:ascii="仿宋_GB2312" w:eastAsia="仿宋_GB2312"/>
                <w:sz w:val="28"/>
                <w:szCs w:val="28"/>
              </w:rPr>
              <w:t>主题领域4：通过数据了解世界:使数据和统计对所有用户切实相关和方便使用;加强数据和统计素养以及数据交流;加强数据在新闻中的使用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shd w:val="clear" w:color="auto" w:fill="00B0F0"/>
          </w:tcPr>
          <w:p>
            <w:pPr>
              <w:spacing w:line="300" w:lineRule="exact"/>
              <w:rPr>
                <w:rFonts w:ascii="仿宋_GB2312" w:eastAsia="仿宋_GB2312"/>
                <w:sz w:val="28"/>
                <w:szCs w:val="28"/>
              </w:rPr>
            </w:pPr>
          </w:p>
        </w:tc>
        <w:tc>
          <w:tcPr>
            <w:tcW w:w="6521"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主题领域2：数据生态体系的创新和协同：汇集数据来源，为整合和使用非传统数据来源创造有利环境</w:t>
            </w:r>
          </w:p>
        </w:tc>
        <w:tc>
          <w:tcPr>
            <w:tcW w:w="992" w:type="dxa"/>
            <w:gridSpan w:val="2"/>
            <w:shd w:val="clear" w:color="auto" w:fill="FFC000"/>
          </w:tcPr>
          <w:p>
            <w:pPr>
              <w:spacing w:line="300" w:lineRule="exact"/>
              <w:rPr>
                <w:rFonts w:asciiTheme="minorEastAsia" w:hAnsiTheme="minorEastAsia"/>
                <w:sz w:val="28"/>
                <w:szCs w:val="28"/>
              </w:rPr>
            </w:pPr>
          </w:p>
        </w:tc>
        <w:tc>
          <w:tcPr>
            <w:tcW w:w="6821" w:type="dxa"/>
            <w:gridSpan w:val="3"/>
            <w:vAlign w:val="top"/>
          </w:tcPr>
          <w:p>
            <w:pPr>
              <w:spacing w:line="300" w:lineRule="exact"/>
              <w:rPr>
                <w:rFonts w:ascii="仿宋_GB2312" w:eastAsia="仿宋_GB2312"/>
                <w:sz w:val="28"/>
                <w:szCs w:val="28"/>
              </w:rPr>
            </w:pPr>
            <w:r>
              <w:rPr>
                <w:rFonts w:hint="eastAsia" w:ascii="仿宋_GB2312" w:eastAsia="仿宋_GB2312"/>
                <w:sz w:val="28"/>
                <w:szCs w:val="28"/>
              </w:rPr>
              <w:t>主题领域5：建立对数据和统计的信任：将数据原则和管理应用于新的和现有的数据来源，落实开放数据原则和具体实践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9" w:type="dxa"/>
            <w:shd w:val="clear" w:color="auto" w:fill="538135" w:themeFill="accent6" w:themeFillShade="BF"/>
          </w:tcPr>
          <w:p>
            <w:pPr>
              <w:spacing w:line="300" w:lineRule="exact"/>
              <w:rPr>
                <w:rFonts w:ascii="仿宋_GB2312" w:eastAsia="仿宋_GB2312"/>
                <w:sz w:val="28"/>
                <w:szCs w:val="28"/>
              </w:rPr>
            </w:pPr>
          </w:p>
        </w:tc>
        <w:tc>
          <w:tcPr>
            <w:tcW w:w="6521" w:type="dxa"/>
            <w:gridSpan w:val="4"/>
            <w:vAlign w:val="top"/>
          </w:tcPr>
          <w:p>
            <w:pPr>
              <w:spacing w:line="300" w:lineRule="exact"/>
              <w:rPr>
                <w:rFonts w:ascii="仿宋_GB2312" w:eastAsia="仿宋_GB2312"/>
                <w:sz w:val="28"/>
                <w:szCs w:val="28"/>
              </w:rPr>
            </w:pPr>
            <w:r>
              <w:rPr>
                <w:rFonts w:hint="eastAsia" w:ascii="仿宋_GB2312" w:eastAsia="仿宋_GB2312"/>
                <w:sz w:val="28"/>
                <w:szCs w:val="28"/>
              </w:rPr>
              <w:t>主题领域3：不让任何一个人掉队：生产并使用数据和统计，确保每个人有形、有声</w:t>
            </w:r>
          </w:p>
        </w:tc>
        <w:tc>
          <w:tcPr>
            <w:tcW w:w="992" w:type="dxa"/>
            <w:gridSpan w:val="2"/>
            <w:shd w:val="clear" w:color="auto" w:fill="A5A5A5" w:themeFill="background1" w:themeFillShade="A6"/>
          </w:tcPr>
          <w:p>
            <w:pPr>
              <w:spacing w:line="300" w:lineRule="exact"/>
              <w:rPr>
                <w:rFonts w:asciiTheme="minorEastAsia" w:hAnsiTheme="minorEastAsia"/>
                <w:sz w:val="28"/>
                <w:szCs w:val="28"/>
              </w:rPr>
            </w:pPr>
          </w:p>
        </w:tc>
        <w:tc>
          <w:tcPr>
            <w:tcW w:w="6821" w:type="dxa"/>
            <w:gridSpan w:val="3"/>
            <w:vAlign w:val="top"/>
          </w:tcPr>
          <w:p>
            <w:pPr>
              <w:spacing w:line="300" w:lineRule="exact"/>
              <w:rPr>
                <w:rFonts w:ascii="仿宋_GB2312" w:eastAsia="仿宋_GB2312"/>
                <w:sz w:val="28"/>
                <w:szCs w:val="28"/>
              </w:rPr>
            </w:pPr>
            <w:r>
              <w:rPr>
                <w:rFonts w:hint="eastAsia" w:ascii="仿宋_GB2312" w:eastAsia="仿宋_GB2312"/>
                <w:sz w:val="28"/>
                <w:szCs w:val="28"/>
              </w:rPr>
              <w:t>主题领域6：我们的进展如何？开普敦全球行动计划落实情况；应对在充分发挥数据力量改善人民生活方面遇到的新挑战</w:t>
            </w:r>
          </w:p>
        </w:tc>
      </w:tr>
    </w:tbl>
    <w:p>
      <w:pPr>
        <w:rPr>
          <w:sz w:val="20"/>
        </w:rPr>
        <w:sectPr>
          <w:pgSz w:w="16838" w:h="11906" w:orient="landscape"/>
          <w:pgMar w:top="284" w:right="567" w:bottom="284" w:left="567" w:header="851" w:footer="992" w:gutter="0"/>
          <w:cols w:space="425" w:num="1"/>
          <w:docGrid w:linePitch="312" w:charSpace="0"/>
        </w:sectPr>
      </w:pPr>
    </w:p>
    <w:p>
      <w:pPr>
        <w:spacing w:line="600" w:lineRule="exact"/>
        <w:rPr>
          <w:rFonts w:ascii="仿宋_GB2312" w:hAnsi="宋体" w:eastAsia="仿宋_GB2312"/>
          <w:sz w:val="32"/>
          <w:szCs w:val="32"/>
        </w:rPr>
      </w:pP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CE"/>
    <w:rsid w:val="000D7022"/>
    <w:rsid w:val="00124EAE"/>
    <w:rsid w:val="00197AD4"/>
    <w:rsid w:val="002A5DD1"/>
    <w:rsid w:val="00354C19"/>
    <w:rsid w:val="00362628"/>
    <w:rsid w:val="00376BC9"/>
    <w:rsid w:val="003C08D4"/>
    <w:rsid w:val="00421563"/>
    <w:rsid w:val="00467E69"/>
    <w:rsid w:val="004A38AD"/>
    <w:rsid w:val="00585D8D"/>
    <w:rsid w:val="005E1FCE"/>
    <w:rsid w:val="00677ABB"/>
    <w:rsid w:val="00691358"/>
    <w:rsid w:val="006C0CEE"/>
    <w:rsid w:val="006D732D"/>
    <w:rsid w:val="00700E6A"/>
    <w:rsid w:val="00716078"/>
    <w:rsid w:val="007908DC"/>
    <w:rsid w:val="007A5704"/>
    <w:rsid w:val="00884BEA"/>
    <w:rsid w:val="008C4F59"/>
    <w:rsid w:val="00972C0A"/>
    <w:rsid w:val="00A24715"/>
    <w:rsid w:val="00A67C5E"/>
    <w:rsid w:val="00AA3B19"/>
    <w:rsid w:val="00AE4E09"/>
    <w:rsid w:val="00B64958"/>
    <w:rsid w:val="00BB1B61"/>
    <w:rsid w:val="00BB4BD0"/>
    <w:rsid w:val="00BE1DC8"/>
    <w:rsid w:val="00C9082B"/>
    <w:rsid w:val="00CE552D"/>
    <w:rsid w:val="00CF03CC"/>
    <w:rsid w:val="00E11FA2"/>
    <w:rsid w:val="00E4654E"/>
    <w:rsid w:val="00F63998"/>
    <w:rsid w:val="00FC12E4"/>
    <w:rsid w:val="00FD3211"/>
    <w:rsid w:val="0127554D"/>
    <w:rsid w:val="021D4E17"/>
    <w:rsid w:val="030607AF"/>
    <w:rsid w:val="14550CAA"/>
    <w:rsid w:val="1C155E4C"/>
    <w:rsid w:val="2C743EAB"/>
    <w:rsid w:val="36075276"/>
    <w:rsid w:val="3D067007"/>
    <w:rsid w:val="43F61C0F"/>
    <w:rsid w:val="584E05B8"/>
    <w:rsid w:val="62DD56D6"/>
    <w:rsid w:val="6C2A5E5B"/>
    <w:rsid w:val="6F86410D"/>
    <w:rsid w:val="70CB4AF6"/>
    <w:rsid w:val="728334BC"/>
    <w:rsid w:val="75B22AD6"/>
    <w:rsid w:val="799662C8"/>
    <w:rsid w:val="EABD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2"/>
    </w:rPr>
  </w:style>
  <w:style w:type="paragraph" w:styleId="3">
    <w:name w:val="Date"/>
    <w:basedOn w:val="1"/>
    <w:next w:val="1"/>
    <w:link w:val="11"/>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日期 Char"/>
    <w:basedOn w:val="8"/>
    <w:link w:val="3"/>
    <w:semiHidden/>
    <w:qFormat/>
    <w:uiPriority w:val="99"/>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4</Pages>
  <Words>805</Words>
  <Characters>4593</Characters>
  <Lines>38</Lines>
  <Paragraphs>10</Paragraphs>
  <TotalTime>1</TotalTime>
  <ScaleCrop>false</ScaleCrop>
  <LinksUpToDate>false</LinksUpToDate>
  <CharactersWithSpaces>5388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2022-03-15T16:52:00Z</dcterms:created>
  <dc:creator>丁雅茹(拟稿)</dc:creator>
  <cp:lastModifiedBy>kylin</cp:lastModifiedBy>
  <dcterms:modified xsi:type="dcterms:W3CDTF">2022-04-01T10:49:26Z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5CD77E34FE119BDA78FF2D62174E52AB</vt:lpwstr>
  </property>
  <property fmtid="{D5CDD505-2E9C-101B-9397-08002B2CF9AE}" pid="3" name="KSOProductBuildVer">
    <vt:lpwstr>2052-11.8.2.9958</vt:lpwstr>
  </property>
</Properties>
</file>