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solid" w:color="FFFFFF" w:fill="auto"/>
        <w:kinsoku/>
        <w:wordWrap/>
        <w:overflowPunct/>
        <w:topLinePunct w:val="0"/>
        <w:autoSpaceDN w:val="0"/>
        <w:bidi w:val="0"/>
        <w:adjustRightInd/>
        <w:spacing w:line="600" w:lineRule="exact"/>
        <w:jc w:val="both"/>
        <w:textAlignment w:val="auto"/>
        <w:rPr>
          <w:rFonts w:hint="eastAsia" w:ascii="方正小标宋简体" w:hAnsi="宋体" w:eastAsia="方正小标宋简体"/>
          <w:bCs/>
          <w:spacing w:val="-4"/>
          <w:sz w:val="44"/>
          <w:szCs w:val="44"/>
        </w:rPr>
      </w:pPr>
    </w:p>
    <w:p>
      <w:pPr>
        <w:keepNext w:val="0"/>
        <w:keepLines w:val="0"/>
        <w:pageBreakBefore w:val="0"/>
        <w:shd w:val="solid" w:color="FFFFFF" w:fill="auto"/>
        <w:kinsoku/>
        <w:wordWrap/>
        <w:overflowPunct/>
        <w:topLinePunct w:val="0"/>
        <w:autoSpaceDN w:val="0"/>
        <w:bidi w:val="0"/>
        <w:adjustRightInd/>
        <w:spacing w:line="600" w:lineRule="exact"/>
        <w:jc w:val="center"/>
        <w:textAlignment w:val="auto"/>
        <w:rPr>
          <w:rFonts w:ascii="方正小标宋简体" w:hAnsi="宋体" w:eastAsia="方正小标宋简体"/>
          <w:bCs/>
          <w:spacing w:val="-4"/>
          <w:sz w:val="44"/>
          <w:szCs w:val="44"/>
        </w:rPr>
      </w:pPr>
      <w:r>
        <w:rPr>
          <w:rFonts w:hint="eastAsia" w:ascii="方正小标宋简体" w:hAnsi="宋体" w:eastAsia="方正小标宋简体"/>
          <w:bCs/>
          <w:spacing w:val="-4"/>
          <w:sz w:val="44"/>
          <w:szCs w:val="44"/>
        </w:rPr>
        <w:t>国家统计局河南调查总队2026年度</w:t>
      </w:r>
    </w:p>
    <w:p>
      <w:pPr>
        <w:keepNext w:val="0"/>
        <w:keepLines w:val="0"/>
        <w:pageBreakBefore w:val="0"/>
        <w:shd w:val="solid" w:color="FFFFFF" w:fill="auto"/>
        <w:kinsoku/>
        <w:wordWrap/>
        <w:overflowPunct/>
        <w:topLinePunct w:val="0"/>
        <w:autoSpaceDN w:val="0"/>
        <w:bidi w:val="0"/>
        <w:adjustRightInd/>
        <w:spacing w:line="600" w:lineRule="exact"/>
        <w:jc w:val="center"/>
        <w:textAlignment w:val="auto"/>
        <w:rPr>
          <w:rFonts w:ascii="方正小标宋简体" w:hAnsi="宋体" w:eastAsia="方正小标宋简体"/>
          <w:bCs/>
          <w:sz w:val="44"/>
          <w:szCs w:val="44"/>
          <w:shd w:val="clear" w:color="auto" w:fill="FFFFFF"/>
        </w:rPr>
      </w:pPr>
      <w:r>
        <w:rPr>
          <w:rFonts w:hint="eastAsia" w:ascii="方正小标宋简体" w:hAnsi="宋体" w:eastAsia="方正小标宋简体"/>
          <w:bCs/>
          <w:sz w:val="44"/>
          <w:szCs w:val="44"/>
          <w:shd w:val="clear" w:color="auto" w:fill="FFFFFF"/>
        </w:rPr>
        <w:t>考试录用公务员面试公告</w:t>
      </w:r>
    </w:p>
    <w:p>
      <w:pPr>
        <w:keepNext w:val="0"/>
        <w:keepLines w:val="0"/>
        <w:pageBreakBefore w:val="0"/>
        <w:shd w:val="solid" w:color="FFFFFF" w:fill="auto"/>
        <w:kinsoku/>
        <w:wordWrap/>
        <w:overflowPunct/>
        <w:topLinePunct w:val="0"/>
        <w:autoSpaceDN w:val="0"/>
        <w:bidi w:val="0"/>
        <w:adjustRightInd/>
        <w:spacing w:line="600" w:lineRule="exact"/>
        <w:ind w:firstLine="640"/>
        <w:jc w:val="both"/>
        <w:textAlignment w:val="auto"/>
        <w:rPr>
          <w:rFonts w:eastAsia="仿宋_GB2312"/>
          <w:sz w:val="32"/>
          <w:szCs w:val="32"/>
          <w:shd w:val="clear" w:color="auto" w:fill="FFFFFF"/>
        </w:rPr>
      </w:pP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根据公务员法和公务员录用有关规定，现就国家统计局河南调查总队2026年度考试录用公务员面试有关事宜通知如下：</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sz w:val="32"/>
          <w:szCs w:val="32"/>
          <w:shd w:val="clear" w:color="auto" w:fill="FFFFFF"/>
        </w:rPr>
      </w:pPr>
      <w:r>
        <w:rPr>
          <w:rFonts w:eastAsia="黑体"/>
          <w:sz w:val="32"/>
          <w:szCs w:val="32"/>
          <w:shd w:val="clear" w:color="auto" w:fill="FFFFFF"/>
        </w:rPr>
        <w:t>一、面试名单</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eastAsia="黑体"/>
          <w:sz w:val="32"/>
          <w:szCs w:val="32"/>
          <w:shd w:val="clear" w:color="auto" w:fill="FFFFFF"/>
        </w:rPr>
      </w:pPr>
      <w:r>
        <w:rPr>
          <w:rFonts w:hint="eastAsia" w:eastAsia="仿宋_GB2312"/>
          <w:sz w:val="32"/>
          <w:szCs w:val="32"/>
          <w:shd w:val="clear" w:color="auto" w:fill="FFFFFF"/>
        </w:rPr>
        <w:t>见</w:t>
      </w:r>
      <w:r>
        <w:rPr>
          <w:rFonts w:hint="eastAsia" w:eastAsia="仿宋_GB2312"/>
          <w:bCs/>
          <w:sz w:val="32"/>
          <w:szCs w:val="32"/>
          <w:shd w:val="clear" w:color="auto" w:fill="FFFFFF"/>
        </w:rPr>
        <w:t>附件</w:t>
      </w:r>
      <w:r>
        <w:rPr>
          <w:rFonts w:hint="eastAsia" w:ascii="仿宋_GB2312" w:eastAsia="仿宋_GB2312"/>
          <w:bCs/>
          <w:sz w:val="32"/>
          <w:szCs w:val="32"/>
          <w:shd w:val="clear" w:color="auto" w:fill="FFFFFF"/>
        </w:rPr>
        <w:t>1</w:t>
      </w:r>
      <w:r>
        <w:rPr>
          <w:rFonts w:hint="eastAsia" w:eastAsia="仿宋_GB2312"/>
          <w:sz w:val="32"/>
          <w:szCs w:val="32"/>
          <w:shd w:val="clear" w:color="auto" w:fill="FFFFFF"/>
        </w:rPr>
        <w:t>。</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2026年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前确认是否参加面试。要求如下：</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fldChar w:fldCharType="begin"/>
      </w:r>
      <w:r>
        <w:rPr>
          <w:rFonts w:hint="eastAsia" w:ascii="仿宋_GB2312" w:eastAsia="仿宋_GB2312"/>
          <w:sz w:val="32"/>
          <w:szCs w:val="32"/>
          <w:shd w:val="clear" w:color="auto" w:fill="FFFFFF"/>
        </w:rPr>
        <w:instrText xml:space="preserve"> HYPERLINK "mailto:1.发送邮件至ziqrsc@163.com" </w:instrText>
      </w:r>
      <w:r>
        <w:rPr>
          <w:rFonts w:hint="eastAsia" w:ascii="仿宋_GB2312" w:eastAsia="仿宋_GB2312"/>
          <w:sz w:val="32"/>
          <w:szCs w:val="32"/>
          <w:shd w:val="clear" w:color="auto" w:fill="FFFFFF"/>
        </w:rPr>
        <w:fldChar w:fldCharType="separate"/>
      </w:r>
      <w:r>
        <w:rPr>
          <w:rFonts w:hint="eastAsia" w:ascii="仿宋_GB2312" w:eastAsia="仿宋_GB2312"/>
          <w:sz w:val="32"/>
          <w:szCs w:val="32"/>
          <w:shd w:val="clear" w:color="auto" w:fill="FFFFFF"/>
        </w:rPr>
        <w:t>（一）发送电子邮件至hnzdrsjyc@163.com</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eastAsia="zh-CN"/>
        </w:rPr>
        <w:t>并</w:t>
      </w:r>
      <w:r>
        <w:rPr>
          <w:rFonts w:hint="eastAsia" w:ascii="仿宋_GB2312" w:eastAsia="仿宋_GB2312"/>
          <w:sz w:val="32"/>
          <w:szCs w:val="32"/>
          <w:shd w:val="clear" w:color="auto" w:fill="FFFFFF"/>
        </w:rPr>
        <w:t>通过电话联系确认。面试确认电话：0371-60336373、60336206、60336312。</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。如网上报名时填报的通讯地址、联系方式等信息发生变化，请在邮件中注明。</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发送扫描件至</w:t>
      </w:r>
      <w:r>
        <w:rPr>
          <w:rFonts w:ascii="仿宋_GB2312" w:eastAsia="仿宋_GB2312"/>
          <w:sz w:val="32"/>
          <w:szCs w:val="32"/>
          <w:shd w:val="clear" w:color="auto" w:fill="FFFFFF"/>
        </w:rPr>
        <w:t>hnzdrsjyc@163.com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eastAsia="黑体"/>
          <w:sz w:val="32"/>
          <w:szCs w:val="32"/>
        </w:rPr>
      </w:pPr>
      <w:r>
        <w:rPr>
          <w:rFonts w:hint="eastAsia" w:eastAsia="黑体"/>
          <w:sz w:val="32"/>
          <w:shd w:val="clear" w:color="auto" w:fill="FFFFFF"/>
        </w:rPr>
        <w:t>三、资格复审和心理素质测评</w:t>
      </w:r>
    </w:p>
    <w:p>
      <w:pPr>
        <w:keepNext w:val="0"/>
        <w:keepLines w:val="0"/>
        <w:pageBreakBefore w:val="0"/>
        <w:numPr>
          <w:ilvl w:val="0"/>
          <w:numId w:val="1"/>
        </w:numPr>
        <w:shd w:val="solid" w:color="FFFFFF" w:fill="auto"/>
        <w:kinsoku/>
        <w:wordWrap/>
        <w:overflowPunct/>
        <w:topLinePunct w:val="0"/>
        <w:autoSpaceDN w:val="0"/>
        <w:bidi w:val="0"/>
        <w:adjustRightInd/>
        <w:spacing w:line="600" w:lineRule="exact"/>
        <w:ind w:firstLine="640" w:firstLineChars="200"/>
        <w:jc w:val="both"/>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线上资格复审</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eastAsia="仿宋_GB2312"/>
          <w:b/>
          <w:sz w:val="32"/>
          <w:szCs w:val="32"/>
          <w:shd w:val="clear" w:color="auto" w:fill="FFFFFF"/>
          <w:lang w:eastAsia="zh-CN"/>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14</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w:t>
      </w:r>
      <w:r>
        <w:rPr>
          <w:rFonts w:hint="eastAsia" w:ascii="仿宋_GB2312" w:eastAsia="仿宋_GB2312"/>
          <w:sz w:val="32"/>
          <w:szCs w:val="32"/>
          <w:shd w:val="clear" w:color="auto" w:fill="FFFFFF"/>
        </w:rPr>
        <w:t>hnzdrsjyc@163.com电子</w:t>
      </w:r>
      <w:r>
        <w:rPr>
          <w:rFonts w:ascii="仿宋_GB2312" w:eastAsia="仿宋_GB2312"/>
          <w:sz w:val="32"/>
          <w:szCs w:val="32"/>
          <w:shd w:val="clear" w:color="auto" w:fill="FFFFFF"/>
        </w:rPr>
        <w:t>邮箱</w:t>
      </w:r>
      <w:r>
        <w:rPr>
          <w:rFonts w:ascii="仿宋_GB2312" w:hAnsi="Calibri" w:eastAsia="仿宋_GB2312" w:cs="黑体"/>
          <w:sz w:val="32"/>
          <w:szCs w:val="32"/>
        </w:rPr>
        <w:t>接受</w:t>
      </w:r>
      <w:r>
        <w:rPr>
          <w:rFonts w:hint="eastAsia" w:ascii="仿宋_GB2312" w:hAnsi="Calibri" w:eastAsia="仿宋_GB2312" w:cs="黑体"/>
          <w:sz w:val="32"/>
          <w:szCs w:val="32"/>
        </w:rPr>
        <w:t>线上</w:t>
      </w:r>
      <w:r>
        <w:rPr>
          <w:rFonts w:ascii="仿宋_GB2312" w:hAnsi="Calibri" w:eastAsia="仿宋_GB2312" w:cs="黑体"/>
          <w:sz w:val="32"/>
          <w:szCs w:val="32"/>
        </w:rPr>
        <w:t>资格复审</w:t>
      </w:r>
      <w:r>
        <w:rPr>
          <w:rFonts w:hint="eastAsia" w:ascii="仿宋_GB2312" w:hAnsi="Calibri" w:eastAsia="仿宋_GB2312" w:cs="黑体"/>
          <w:sz w:val="32"/>
          <w:szCs w:val="32"/>
        </w:rPr>
        <w:t>。</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1.本人身份证、学生证或工作证。</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2.公共科目笔试准考证。</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3.考试报名登记表（贴好照片，如实、详细填写个人学习、工作经历，时间必须连续，并注明各学习阶段是否在职学习，取得何种学历和学位，准确填写政治面貌）。</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4.本（专）科、研究生各阶段学历、学位证书，所报职位要求的外语等级证书、职业资格证书等材料。</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5.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6.除上述材料外，考生需按照身份类别，提供以下材料：</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keepNext w:val="0"/>
        <w:keepLines w:val="0"/>
        <w:pageBreakBefore w:val="0"/>
        <w:numPr>
          <w:ilvl w:val="0"/>
          <w:numId w:val="1"/>
        </w:numPr>
        <w:shd w:val="solid" w:color="FFFFFF" w:fill="auto"/>
        <w:kinsoku/>
        <w:wordWrap/>
        <w:overflowPunct/>
        <w:topLinePunct w:val="0"/>
        <w:autoSpaceDN w:val="0"/>
        <w:bidi w:val="0"/>
        <w:adjustRightInd/>
        <w:spacing w:line="600" w:lineRule="exact"/>
        <w:ind w:firstLine="640" w:firstLineChars="200"/>
        <w:jc w:val="both"/>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现场资格复审</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2026年3月16日</w:t>
      </w:r>
      <w:r>
        <w:rPr>
          <w:rFonts w:ascii="仿宋_GB2312" w:eastAsia="仿宋_GB2312"/>
          <w:sz w:val="32"/>
          <w:szCs w:val="32"/>
          <w:shd w:val="clear" w:color="auto" w:fill="FFFFFF"/>
        </w:rPr>
        <w:t>13</w:t>
      </w:r>
      <w:r>
        <w:rPr>
          <w:rFonts w:hint="eastAsia" w:ascii="仿宋_GB2312" w:eastAsia="仿宋_GB2312"/>
          <w:sz w:val="32"/>
          <w:szCs w:val="32"/>
          <w:shd w:val="clear" w:color="auto" w:fill="FFFFFF"/>
        </w:rPr>
        <w:t>:00至1</w:t>
      </w:r>
      <w:r>
        <w:rPr>
          <w:rFonts w:ascii="仿宋_GB2312" w:eastAsia="仿宋_GB2312"/>
          <w:sz w:val="32"/>
          <w:szCs w:val="32"/>
          <w:shd w:val="clear" w:color="auto" w:fill="FFFFFF"/>
        </w:rPr>
        <w:t>4:00</w:t>
      </w:r>
      <w:r>
        <w:rPr>
          <w:rFonts w:hint="eastAsia" w:ascii="仿宋_GB2312" w:eastAsia="仿宋_GB2312"/>
          <w:sz w:val="32"/>
          <w:szCs w:val="32"/>
          <w:shd w:val="clear" w:color="auto" w:fill="FFFFFF"/>
        </w:rPr>
        <w:t>，考生须携带上述线上资格复审材料原件到复审地点报到。未在规定时间报到的，取消面试资格。</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复审地点：郑州</w:t>
      </w:r>
      <w:r>
        <w:rPr>
          <w:rFonts w:ascii="仿宋_GB2312" w:eastAsia="仿宋_GB2312"/>
          <w:sz w:val="32"/>
          <w:szCs w:val="32"/>
          <w:shd w:val="clear" w:color="auto" w:fill="FFFFFF"/>
        </w:rPr>
        <w:t>温德姆花园酒店</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地址</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郑州市金水区九如东路</w:t>
      </w:r>
      <w:r>
        <w:rPr>
          <w:rFonts w:hint="eastAsia" w:ascii="仿宋_GB2312" w:eastAsia="仿宋_GB2312"/>
          <w:sz w:val="32"/>
          <w:szCs w:val="32"/>
          <w:shd w:val="clear" w:color="auto" w:fill="FFFFFF"/>
        </w:rPr>
        <w:t>22-3号。可</w:t>
      </w:r>
      <w:r>
        <w:rPr>
          <w:rFonts w:ascii="仿宋_GB2312" w:eastAsia="仿宋_GB2312"/>
          <w:sz w:val="32"/>
          <w:szCs w:val="32"/>
          <w:shd w:val="clear" w:color="auto" w:fill="FFFFFF"/>
        </w:rPr>
        <w:t>乘地铁</w:t>
      </w:r>
      <w:r>
        <w:rPr>
          <w:rFonts w:hint="eastAsia" w:ascii="仿宋_GB2312" w:eastAsia="仿宋_GB2312"/>
          <w:sz w:val="32"/>
          <w:szCs w:val="32"/>
          <w:shd w:val="clear" w:color="auto" w:fill="FFFFFF"/>
        </w:rPr>
        <w:t>5号线</w:t>
      </w:r>
      <w:r>
        <w:rPr>
          <w:rFonts w:ascii="仿宋_GB2312" w:eastAsia="仿宋_GB2312"/>
          <w:sz w:val="32"/>
          <w:szCs w:val="32"/>
          <w:shd w:val="clear" w:color="auto" w:fill="FFFFFF"/>
        </w:rPr>
        <w:t>至儿童医院</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颐和医院站下，</w:t>
      </w:r>
      <w:r>
        <w:rPr>
          <w:rFonts w:hint="eastAsia" w:ascii="仿宋_GB2312" w:eastAsia="仿宋_GB2312"/>
          <w:sz w:val="32"/>
          <w:szCs w:val="32"/>
          <w:shd w:val="clear" w:color="auto" w:fill="FFFFFF"/>
        </w:rPr>
        <w:t>由</w:t>
      </w:r>
      <w:r>
        <w:rPr>
          <w:rFonts w:ascii="仿宋_GB2312" w:eastAsia="仿宋_GB2312"/>
          <w:sz w:val="32"/>
          <w:szCs w:val="32"/>
          <w:shd w:val="clear" w:color="auto" w:fill="FFFFFF"/>
        </w:rPr>
        <w:t>C</w:t>
      </w:r>
      <w:r>
        <w:rPr>
          <w:rFonts w:hint="eastAsia" w:ascii="仿宋_GB2312" w:eastAsia="仿宋_GB2312"/>
          <w:sz w:val="32"/>
          <w:szCs w:val="32"/>
          <w:shd w:val="clear" w:color="auto" w:fill="FFFFFF"/>
        </w:rPr>
        <w:t>口</w:t>
      </w:r>
      <w:r>
        <w:rPr>
          <w:rFonts w:ascii="仿宋_GB2312" w:eastAsia="仿宋_GB2312"/>
          <w:sz w:val="32"/>
          <w:szCs w:val="32"/>
          <w:shd w:val="clear" w:color="auto" w:fill="FFFFFF"/>
        </w:rPr>
        <w:t>出</w:t>
      </w:r>
      <w:r>
        <w:rPr>
          <w:rFonts w:hint="eastAsia" w:ascii="仿宋_GB2312" w:eastAsia="仿宋_GB2312"/>
          <w:sz w:val="32"/>
          <w:szCs w:val="32"/>
          <w:shd w:val="clear" w:color="auto" w:fill="FFFFFF"/>
        </w:rPr>
        <w:t>站</w:t>
      </w:r>
      <w:r>
        <w:rPr>
          <w:rFonts w:ascii="仿宋_GB2312" w:eastAsia="仿宋_GB2312"/>
          <w:sz w:val="32"/>
          <w:szCs w:val="32"/>
          <w:shd w:val="clear" w:color="auto" w:fill="FFFFFF"/>
        </w:rPr>
        <w:t>后</w:t>
      </w:r>
      <w:r>
        <w:rPr>
          <w:rFonts w:hint="eastAsia" w:ascii="仿宋_GB2312" w:eastAsia="仿宋_GB2312"/>
          <w:sz w:val="32"/>
          <w:szCs w:val="32"/>
          <w:shd w:val="clear" w:color="auto" w:fill="FFFFFF"/>
        </w:rPr>
        <w:t>向</w:t>
      </w:r>
      <w:r>
        <w:rPr>
          <w:rFonts w:ascii="仿宋_GB2312" w:eastAsia="仿宋_GB2312"/>
          <w:sz w:val="32"/>
          <w:szCs w:val="32"/>
          <w:shd w:val="clear" w:color="auto" w:fill="FFFFFF"/>
        </w:rPr>
        <w:t>西步行</w:t>
      </w:r>
      <w:r>
        <w:rPr>
          <w:rFonts w:hint="eastAsia" w:ascii="仿宋_GB2312" w:eastAsia="仿宋_GB2312"/>
          <w:sz w:val="32"/>
          <w:szCs w:val="32"/>
          <w:shd w:val="clear" w:color="auto" w:fill="FFFFFF"/>
        </w:rPr>
        <w:t>约15分钟</w:t>
      </w:r>
      <w:r>
        <w:rPr>
          <w:rFonts w:ascii="仿宋_GB2312" w:eastAsia="仿宋_GB2312"/>
          <w:sz w:val="32"/>
          <w:szCs w:val="32"/>
          <w:shd w:val="clear" w:color="auto" w:fill="FFFFFF"/>
        </w:rPr>
        <w:t>到。</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（三）心理素质测评</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eastAsia="黑体"/>
          <w:sz w:val="32"/>
          <w:szCs w:val="32"/>
          <w:shd w:val="clear" w:color="auto" w:fill="FFFFFF"/>
        </w:rPr>
      </w:pPr>
      <w:r>
        <w:rPr>
          <w:rFonts w:hint="eastAsia" w:ascii="仿宋_GB2312" w:eastAsia="仿宋_GB2312"/>
          <w:sz w:val="32"/>
          <w:szCs w:val="32"/>
          <w:shd w:val="clear" w:color="auto" w:fill="FFFFFF"/>
        </w:rPr>
        <w:t>现场资格复审通过的考生，将进行心理素质测评。</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面试于2026年3月17日至3月18日进行，每日上午9:00开始。参加面试的考生须于当日上午8:30前携带身份证和准考证到面试地点报到，并在工作人员引导下进入候考室。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截至面试当天上午8:30没有进入候考室的考生，取消面试资格。</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与现场</w:t>
      </w:r>
      <w:r>
        <w:rPr>
          <w:rFonts w:ascii="仿宋_GB2312" w:eastAsia="仿宋_GB2312"/>
          <w:sz w:val="32"/>
          <w:szCs w:val="32"/>
          <w:shd w:val="clear" w:color="auto" w:fill="FFFFFF"/>
        </w:rPr>
        <w:t>资格</w:t>
      </w:r>
      <w:r>
        <w:rPr>
          <w:rFonts w:hint="eastAsia" w:ascii="仿宋_GB2312" w:eastAsia="仿宋_GB2312"/>
          <w:sz w:val="32"/>
          <w:szCs w:val="32"/>
          <w:shd w:val="clear" w:color="auto" w:fill="FFFFFF"/>
        </w:rPr>
        <w:t>复审</w:t>
      </w:r>
      <w:r>
        <w:rPr>
          <w:rFonts w:ascii="仿宋_GB2312" w:eastAsia="仿宋_GB2312"/>
          <w:sz w:val="32"/>
          <w:szCs w:val="32"/>
          <w:shd w:val="clear" w:color="auto" w:fill="FFFFFF"/>
        </w:rPr>
        <w:t>地点相同。</w:t>
      </w:r>
    </w:p>
    <w:p>
      <w:pPr>
        <w:keepNext w:val="0"/>
        <w:keepLines w:val="0"/>
        <w:pageBreakBefore w:val="0"/>
        <w:kinsoku/>
        <w:wordWrap/>
        <w:overflowPunct/>
        <w:topLinePunct w:val="0"/>
        <w:bidi w:val="0"/>
        <w:adjustRightInd/>
        <w:spacing w:line="600" w:lineRule="exact"/>
        <w:ind w:firstLine="640" w:firstLineChars="200"/>
        <w:jc w:val="both"/>
        <w:textAlignment w:val="auto"/>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keepNext w:val="0"/>
        <w:keepLines w:val="0"/>
        <w:pageBreakBefore w:val="0"/>
        <w:kinsoku/>
        <w:wordWrap/>
        <w:overflowPunct/>
        <w:topLinePunct w:val="0"/>
        <w:bidi w:val="0"/>
        <w:adjustRightInd/>
        <w:snapToGrid w:val="0"/>
        <w:spacing w:line="60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（一）综合成绩计算方式</w:t>
      </w:r>
    </w:p>
    <w:p>
      <w:pPr>
        <w:keepNext w:val="0"/>
        <w:keepLines w:val="0"/>
        <w:pageBreakBefore w:val="0"/>
        <w:kinsoku/>
        <w:wordWrap/>
        <w:overflowPunct/>
        <w:topLinePunct w:val="0"/>
        <w:bidi w:val="0"/>
        <w:adjustRightInd/>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综合成绩计算:综合成绩=（笔试总成绩÷2）×50%+面试成绩×50%</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（二）体检和考察人选的确定</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ascii="仿宋_GB2312" w:hAnsi="黑体" w:eastAsia="仿宋_GB2312"/>
          <w:sz w:val="32"/>
          <w:szCs w:val="32"/>
        </w:rPr>
        <w:t>70</w:t>
      </w:r>
      <w:r>
        <w:rPr>
          <w:rFonts w:hint="eastAsia" w:ascii="仿宋_GB2312" w:hAnsi="黑体" w:eastAsia="仿宋_GB2312"/>
          <w:sz w:val="32"/>
          <w:szCs w:val="32"/>
        </w:rPr>
        <w:t>分的面试合格分数线，方可进入考察和体检。</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楷体_GB2312" w:eastAsia="楷体_GB2312"/>
          <w:sz w:val="32"/>
          <w:szCs w:val="32"/>
          <w:u w:val="single"/>
        </w:rPr>
      </w:pPr>
      <w:r>
        <w:rPr>
          <w:rFonts w:hint="eastAsia" w:ascii="楷体_GB2312" w:eastAsia="楷体_GB2312"/>
          <w:sz w:val="32"/>
          <w:szCs w:val="32"/>
        </w:rPr>
        <w:t>（三）体检</w:t>
      </w:r>
    </w:p>
    <w:p>
      <w:pPr>
        <w:pStyle w:val="2"/>
        <w:keepNext w:val="0"/>
        <w:keepLines w:val="0"/>
        <w:pageBreakBefore w:val="0"/>
        <w:kinsoku/>
        <w:wordWrap/>
        <w:overflowPunct/>
        <w:topLinePunct w:val="0"/>
        <w:bidi w:val="0"/>
        <w:adjustRightInd/>
        <w:spacing w:line="600" w:lineRule="exact"/>
        <w:jc w:val="both"/>
        <w:textAlignment w:val="auto"/>
        <w:rPr>
          <w:rFonts w:ascii="仿宋_GB2312" w:eastAsia="仿宋_GB2312"/>
          <w:szCs w:val="32"/>
          <w:shd w:val="clear" w:color="auto" w:fill="FFFFFF"/>
        </w:rPr>
      </w:pPr>
      <w:r>
        <w:rPr>
          <w:rFonts w:hint="eastAsia" w:ascii="仿宋_GB2312" w:eastAsia="仿宋_GB2312"/>
          <w:szCs w:val="32"/>
          <w:shd w:val="clear" w:color="auto" w:fill="FFFFFF"/>
        </w:rPr>
        <w:t>体检于2026年</w:t>
      </w:r>
      <w:r>
        <w:rPr>
          <w:rFonts w:ascii="仿宋_GB2312" w:eastAsia="仿宋_GB2312"/>
          <w:szCs w:val="32"/>
          <w:shd w:val="clear" w:color="auto" w:fill="FFFFFF"/>
        </w:rPr>
        <w:t>3</w:t>
      </w:r>
      <w:r>
        <w:rPr>
          <w:rFonts w:hint="eastAsia" w:ascii="仿宋_GB2312" w:eastAsia="仿宋_GB2312"/>
          <w:szCs w:val="32"/>
          <w:shd w:val="clear" w:color="auto" w:fill="FFFFFF"/>
        </w:rPr>
        <w:t>月</w:t>
      </w:r>
      <w:r>
        <w:rPr>
          <w:rFonts w:ascii="仿宋_GB2312" w:eastAsia="仿宋_GB2312"/>
          <w:szCs w:val="32"/>
          <w:shd w:val="clear" w:color="auto" w:fill="FFFFFF"/>
        </w:rPr>
        <w:t>20</w:t>
      </w:r>
      <w:r>
        <w:rPr>
          <w:rFonts w:hint="eastAsia" w:ascii="仿宋_GB2312" w:eastAsia="仿宋_GB2312"/>
          <w:szCs w:val="32"/>
          <w:shd w:val="clear" w:color="auto" w:fill="FFFFFF"/>
        </w:rPr>
        <w:t>日进行，集合时间地点另行通知，届时统一前往，请考生合理安排好行程，注意安全。体检费用由国家统计局河南调查总队承担。</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（四）考察</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rPr>
        <w:t>联系方式：</w:t>
      </w:r>
      <w:bookmarkStart w:id="0" w:name="_Hlk220443004"/>
      <w:r>
        <w:rPr>
          <w:rFonts w:hint="eastAsia" w:ascii="仿宋_GB2312" w:eastAsia="仿宋_GB2312"/>
          <w:bCs/>
          <w:sz w:val="32"/>
        </w:rPr>
        <w:t>0371-60336</w:t>
      </w:r>
      <w:r>
        <w:rPr>
          <w:rFonts w:ascii="仿宋_GB2312" w:eastAsia="仿宋_GB2312"/>
          <w:bCs/>
          <w:sz w:val="32"/>
        </w:rPr>
        <w:t>206</w:t>
      </w:r>
      <w:r>
        <w:rPr>
          <w:rFonts w:hint="eastAsia" w:ascii="仿宋_GB2312" w:eastAsia="仿宋_GB2312"/>
          <w:sz w:val="32"/>
          <w:szCs w:val="32"/>
          <w:shd w:val="clear" w:color="auto" w:fill="FFFFFF"/>
        </w:rPr>
        <w:t>（电话）</w:t>
      </w:r>
    </w:p>
    <w:p>
      <w:pPr>
        <w:keepNext w:val="0"/>
        <w:keepLines w:val="0"/>
        <w:pageBreakBefore w:val="0"/>
        <w:kinsoku/>
        <w:wordWrap/>
        <w:overflowPunct/>
        <w:topLinePunct w:val="0"/>
        <w:bidi w:val="0"/>
        <w:adjustRightInd/>
        <w:spacing w:line="600" w:lineRule="exact"/>
        <w:ind w:firstLine="2240" w:firstLineChars="700"/>
        <w:jc w:val="both"/>
        <w:textAlignment w:val="auto"/>
        <w:rPr>
          <w:rFonts w:ascii="仿宋_GB2312" w:eastAsia="仿宋_GB2312"/>
          <w:sz w:val="32"/>
        </w:rPr>
      </w:pPr>
      <w:r>
        <w:rPr>
          <w:rFonts w:hint="eastAsia" w:ascii="仿宋_GB2312" w:eastAsia="仿宋_GB2312"/>
          <w:bCs/>
          <w:sz w:val="32"/>
        </w:rPr>
        <w:t>0371-60336</w:t>
      </w:r>
      <w:bookmarkEnd w:id="0"/>
      <w:r>
        <w:rPr>
          <w:rFonts w:ascii="仿宋_GB2312" w:eastAsia="仿宋_GB2312"/>
          <w:bCs/>
          <w:sz w:val="32"/>
        </w:rPr>
        <w:t>312</w:t>
      </w:r>
      <w:r>
        <w:rPr>
          <w:rFonts w:hint="eastAsia" w:ascii="仿宋_GB2312" w:eastAsia="仿宋_GB2312"/>
          <w:sz w:val="32"/>
          <w:szCs w:val="32"/>
          <w:shd w:val="clear" w:color="auto" w:fill="FFFFFF"/>
        </w:rPr>
        <w:t>（电话）</w:t>
      </w:r>
    </w:p>
    <w:p>
      <w:pPr>
        <w:keepNext w:val="0"/>
        <w:keepLines w:val="0"/>
        <w:pageBreakBefore w:val="0"/>
        <w:kinsoku/>
        <w:wordWrap/>
        <w:overflowPunct/>
        <w:topLinePunct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bCs/>
          <w:sz w:val="32"/>
        </w:rPr>
        <w:t>0371-60336260</w:t>
      </w:r>
      <w:r>
        <w:rPr>
          <w:rFonts w:hint="eastAsia" w:ascii="仿宋_GB2312" w:eastAsia="仿宋_GB2312"/>
          <w:sz w:val="32"/>
          <w:szCs w:val="32"/>
          <w:shd w:val="clear" w:color="auto" w:fill="FFFFFF"/>
        </w:rPr>
        <w:t>（传真）</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both"/>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keepNext w:val="0"/>
        <w:keepLines w:val="0"/>
        <w:pageBreakBefore w:val="0"/>
        <w:shd w:val="solid" w:color="FFFFFF" w:fill="auto"/>
        <w:kinsoku/>
        <w:wordWrap/>
        <w:overflowPunct/>
        <w:topLinePunct w:val="0"/>
        <w:autoSpaceDN w:val="0"/>
        <w:bidi w:val="0"/>
        <w:adjustRightInd/>
        <w:spacing w:line="600" w:lineRule="exact"/>
        <w:ind w:firstLine="640" w:firstLineChars="200"/>
        <w:jc w:val="left"/>
        <w:textAlignment w:val="auto"/>
        <w:rPr>
          <w:rFonts w:ascii="仿宋_GB2312"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600" w:lineRule="exact"/>
        <w:ind w:firstLine="640" w:firstLineChars="200"/>
        <w:jc w:val="left"/>
        <w:textAlignment w:val="auto"/>
        <w:rPr>
          <w:rFonts w:hint="eastAsia" w:ascii="仿宋_GB2312" w:eastAsia="仿宋_GB2312"/>
          <w:sz w:val="32"/>
          <w:lang w:eastAsia="zh-CN"/>
        </w:rPr>
      </w:pPr>
      <w:r>
        <w:rPr>
          <w:rFonts w:hint="eastAsia" w:ascii="仿宋_GB2312" w:eastAsia="仿宋_GB2312"/>
          <w:sz w:val="32"/>
        </w:rPr>
        <w:t>附件：1.</w:t>
      </w:r>
      <w:r>
        <w:rPr>
          <w:rFonts w:hint="eastAsia" w:ascii="仿宋_GB2312" w:eastAsia="仿宋_GB2312"/>
          <w:sz w:val="32"/>
          <w:lang w:eastAsia="zh-CN"/>
        </w:rPr>
        <w:t>面试名单</w:t>
      </w:r>
    </w:p>
    <w:p>
      <w:pPr>
        <w:keepNext w:val="0"/>
        <w:keepLines w:val="0"/>
        <w:pageBreakBefore w:val="0"/>
        <w:widowControl w:val="0"/>
        <w:kinsoku/>
        <w:wordWrap/>
        <w:overflowPunct/>
        <w:topLinePunct w:val="0"/>
        <w:autoSpaceDE/>
        <w:bidi w:val="0"/>
        <w:adjustRightInd/>
        <w:spacing w:line="600" w:lineRule="exact"/>
        <w:ind w:firstLine="1600" w:firstLineChars="500"/>
        <w:jc w:val="left"/>
        <w:textAlignment w:val="auto"/>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keepNext w:val="0"/>
        <w:keepLines w:val="0"/>
        <w:pageBreakBefore w:val="0"/>
        <w:widowControl w:val="0"/>
        <w:kinsoku/>
        <w:wordWrap/>
        <w:overflowPunct/>
        <w:topLinePunct w:val="0"/>
        <w:autoSpaceDE/>
        <w:bidi w:val="0"/>
        <w:adjustRightInd/>
        <w:spacing w:line="600" w:lineRule="exact"/>
        <w:ind w:firstLine="640" w:firstLineChars="200"/>
        <w:jc w:val="left"/>
        <w:textAlignment w:val="auto"/>
        <w:rPr>
          <w:rFonts w:hint="eastAsia" w:ascii="仿宋_GB2312" w:eastAsia="仿宋_GB2312"/>
          <w:sz w:val="32"/>
        </w:rPr>
      </w:pPr>
      <w:r>
        <w:rPr>
          <w:rFonts w:hint="eastAsia" w:ascii="仿宋_GB2312" w:eastAsia="仿宋_GB2312"/>
          <w:sz w:val="32"/>
          <w:lang w:val="en-US" w:eastAsia="zh-CN"/>
        </w:rPr>
        <w:t xml:space="preserve">      3.</w:t>
      </w:r>
      <w:r>
        <w:rPr>
          <w:rFonts w:hint="eastAsia" w:ascii="仿宋_GB2312" w:eastAsia="仿宋_GB2312"/>
          <w:sz w:val="32"/>
        </w:rPr>
        <w:t>放弃面试资格声明（样式）</w:t>
      </w:r>
    </w:p>
    <w:p>
      <w:pPr>
        <w:keepNext w:val="0"/>
        <w:keepLines w:val="0"/>
        <w:pageBreakBefore w:val="0"/>
        <w:kinsoku/>
        <w:wordWrap/>
        <w:overflowPunct/>
        <w:topLinePunct w:val="0"/>
        <w:bidi w:val="0"/>
        <w:adjustRightInd/>
        <w:spacing w:line="600" w:lineRule="exact"/>
        <w:ind w:firstLine="4000" w:firstLineChars="1250"/>
        <w:jc w:val="left"/>
        <w:textAlignment w:val="auto"/>
        <w:rPr>
          <w:rFonts w:hint="eastAsia" w:ascii="仿宋_GB2312" w:eastAsia="仿宋_GB2312"/>
          <w:sz w:val="32"/>
        </w:rPr>
      </w:pPr>
      <w:r>
        <w:rPr>
          <w:rFonts w:hint="eastAsia" w:ascii="仿宋_GB2312" w:eastAsia="仿宋_GB2312"/>
          <w:sz w:val="32"/>
        </w:rPr>
        <w:t xml:space="preserve">      </w:t>
      </w:r>
    </w:p>
    <w:p>
      <w:pPr>
        <w:keepNext w:val="0"/>
        <w:keepLines w:val="0"/>
        <w:pageBreakBefore w:val="0"/>
        <w:kinsoku/>
        <w:wordWrap/>
        <w:overflowPunct/>
        <w:topLinePunct w:val="0"/>
        <w:bidi w:val="0"/>
        <w:adjustRightInd/>
        <w:spacing w:line="600" w:lineRule="exact"/>
        <w:ind w:firstLine="4000" w:firstLineChars="1250"/>
        <w:jc w:val="left"/>
        <w:textAlignment w:val="auto"/>
        <w:rPr>
          <w:rFonts w:hint="eastAsia" w:ascii="仿宋_GB2312" w:eastAsia="仿宋_GB2312"/>
          <w:sz w:val="32"/>
          <w:szCs w:val="32"/>
          <w:shd w:val="clear" w:color="auto" w:fill="FFFFFF"/>
        </w:rPr>
      </w:pPr>
    </w:p>
    <w:p>
      <w:pPr>
        <w:keepNext w:val="0"/>
        <w:keepLines w:val="0"/>
        <w:pageBreakBefore w:val="0"/>
        <w:kinsoku/>
        <w:wordWrap/>
        <w:overflowPunct/>
        <w:topLinePunct w:val="0"/>
        <w:bidi w:val="0"/>
        <w:adjustRightInd/>
        <w:spacing w:line="600" w:lineRule="exact"/>
        <w:ind w:firstLine="4000" w:firstLineChars="1250"/>
        <w:jc w:val="left"/>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国家统计局河南调查总队                         </w:t>
      </w:r>
    </w:p>
    <w:p>
      <w:pPr>
        <w:keepNext w:val="0"/>
        <w:keepLines w:val="0"/>
        <w:pageBreakBefore w:val="0"/>
        <w:widowControl/>
        <w:kinsoku/>
        <w:wordWrap/>
        <w:overflowPunct/>
        <w:topLinePunct w:val="0"/>
        <w:bidi w:val="0"/>
        <w:adjustRightInd/>
        <w:spacing w:line="600" w:lineRule="exact"/>
        <w:jc w:val="left"/>
        <w:textAlignment w:val="auto"/>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widowControl/>
        <w:jc w:val="lef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keepNext w:val="0"/>
        <w:keepLines w:val="0"/>
        <w:pageBreakBefore w:val="0"/>
        <w:kinsoku/>
        <w:wordWrap/>
        <w:overflowPunct/>
        <w:topLinePunct w:val="0"/>
        <w:autoSpaceDE/>
        <w:bidi w:val="0"/>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lang w:eastAsia="zh-CN"/>
        </w:rPr>
        <w:t>面试名单</w:t>
      </w:r>
    </w:p>
    <w:tbl>
      <w:tblPr>
        <w:tblStyle w:val="6"/>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1276"/>
        <w:gridCol w:w="992"/>
        <w:gridCol w:w="2016"/>
        <w:gridCol w:w="1354"/>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3261" w:type="dxa"/>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职位名称及代码</w:t>
            </w:r>
          </w:p>
        </w:tc>
        <w:tc>
          <w:tcPr>
            <w:tcW w:w="1276" w:type="dxa"/>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进入面试最低分数</w:t>
            </w:r>
          </w:p>
        </w:tc>
        <w:tc>
          <w:tcPr>
            <w:tcW w:w="992" w:type="dxa"/>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姓名</w:t>
            </w:r>
          </w:p>
        </w:tc>
        <w:tc>
          <w:tcPr>
            <w:tcW w:w="2016" w:type="dxa"/>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准考证号</w:t>
            </w:r>
          </w:p>
        </w:tc>
        <w:tc>
          <w:tcPr>
            <w:tcW w:w="1354" w:type="dxa"/>
            <w:shd w:val="clear" w:color="000000" w:fill="FFFFFF"/>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面试时间</w:t>
            </w:r>
          </w:p>
        </w:tc>
        <w:tc>
          <w:tcPr>
            <w:tcW w:w="1000" w:type="dxa"/>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河南调查总队综合处室二级主任科员及以下</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（400110116001）</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闫雯</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137141011202726</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张瑶</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137141011206314</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杨清雅</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137141011206404</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w:t>
            </w:r>
            <w:r>
              <w:rPr>
                <w:rFonts w:hint="eastAsia" w:ascii="仿宋" w:hAnsi="仿宋" w:eastAsia="仿宋" w:cs="微软雅黑"/>
                <w:color w:val="000000"/>
                <w:kern w:val="0"/>
                <w:sz w:val="24"/>
                <w:szCs w:val="24"/>
              </w:rPr>
              <w:t>菂</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137141011206702</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陈梁玉</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137141110103214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开封调查队业务科室四级主任科员及以下（1）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（400110116002）</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134.4</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宋胜齐</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137241080203419</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韩猛</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137241130200319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李甲</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137241170203614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开封调查队业务科室四级主任科员及以下（2）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（400110116003）</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129.6</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王崇智</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137241011301306</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徐家唯</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137241080201110</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崔婉悦</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137241160202418</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平顶山调查队业务科室一级科员（1）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（400110116004）</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宋正一</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137214050201612</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徐韵涛</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137232030202625</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陈艺航</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137241140200411</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平顶山调查队业务科室一级科员（2）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（400110116005）</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134.6</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雷清玉</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137241011402301</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刘惠丽</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137241050203119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宋梦婷</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137241170200319</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安阳调查队业务科室一级科员（1）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（400110116006）</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128.3</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陈宏浩</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137241050202023</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王振力</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137241080201911</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陈一境</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137241080203721</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安阳调查队业务科室一级科员（2）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（400110116007）</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133</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郭瑶灿</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137214040202302</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王晨玉</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137241080201527</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李子田</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137241090202703</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濮阳调查队业务科室一级科员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（400110116008）</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131.5</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靳梓晨</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137241070201120</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管晓甜</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137241070201425</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谷茜楠</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137241070202429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李树恒</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137241070204110</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刘欣</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137241070204307</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王鑫杰</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137241190201328</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许昌调查队业务科室一级科员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（400110116009）</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李思璇</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137241040203327</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臧佳宁</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137241110201829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王兰婷</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137241140201509</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周口调查队业务科室四级主任科员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（400110116010）</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123.1</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张曼</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137231010901726</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王贺杰</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137236010902923</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王瑞贤</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137241140203724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驻马店调查队业务科室四级主任科员及以下</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（400110116011）</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宋秋霞</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137241150201021</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熊春雨</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137241160200505</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周开畅</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137241160203020</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尉氏调查队一级科员（1）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（400110116012）</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124.4</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郗慧</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137213040300727</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刘良亮</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137234012201815</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张守义</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137237240202013</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尉氏调查队一级科员（2）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（400110116013）</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123.8</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郭明威</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137241020201604</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王浩宇</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137241020203520</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丁玉辉</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137241020203916</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祥符调查队一级科员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（400110116014）</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岳颖</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137241050202320</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吴若萌</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137241050202923</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马薇</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137241100202009</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伊川调查队一级科员（1）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（400110116015）</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127.5</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刘泽坤</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137214050200424</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杨璞</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137241030201809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w:t>
            </w:r>
            <w:r>
              <w:rPr>
                <w:rFonts w:hint="eastAsia" w:ascii="仿宋" w:hAnsi="仿宋" w:eastAsia="仿宋" w:cs="微软雅黑"/>
                <w:color w:val="000000"/>
                <w:kern w:val="0"/>
                <w:sz w:val="24"/>
                <w:szCs w:val="24"/>
              </w:rPr>
              <w:t>垿</w:t>
            </w:r>
            <w:r>
              <w:rPr>
                <w:rFonts w:hint="eastAsia" w:ascii="仿宋_GB2312" w:hAnsi="仿宋_GB2312" w:eastAsia="仿宋_GB2312" w:cs="仿宋_GB2312"/>
                <w:color w:val="000000"/>
                <w:kern w:val="0"/>
                <w:sz w:val="24"/>
                <w:szCs w:val="24"/>
              </w:rPr>
              <w:t>烨</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137241060201626</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伊川调查队一级科员（2）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（400110116016）</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宋娇</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137241030201607</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3月17日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王婷</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137241030203904</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李钰阳</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137241030204218</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叶县调查队一级科员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（400110116017）</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134.4</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张玉琴</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137222010102222</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刘桢晴</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137237011502629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汲佳佳</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137237070200922</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原阳调查队一级科员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（400110116018）</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131.4</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张渝棚</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137241020201109</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宋世豪</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137241050202006</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边策</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137241120202030</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长葛调查队一级科员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（400110116019）</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129.6</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于媛媛</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137237280200814</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李宛殊</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137241011400409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崔梦瑶</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137241110200622</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襄城调查队一级科员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（400110116020）</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董卫涛</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137236242602209</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张亚飞</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137241040203319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赵锦鹏</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137241040203822</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舞阳调查队一级科员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（400110116021）</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115</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王超智</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137214040200818</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陈燕</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137241030204213</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周茵泽</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137241160200619</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卢氏调查队一级科员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（400110116022）</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郑怡欣</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137241100201311</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顾真</w:t>
            </w:r>
            <w:r>
              <w:rPr>
                <w:rFonts w:hint="eastAsia" w:ascii="仿宋" w:hAnsi="仿宋" w:eastAsia="仿宋" w:cs="微软雅黑"/>
                <w:color w:val="000000"/>
                <w:kern w:val="0"/>
                <w:sz w:val="24"/>
                <w:szCs w:val="24"/>
              </w:rPr>
              <w:t>鋆</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137241100202016</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张文增</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137241170202324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方城调查队一级科员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（400110116023）</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119.6</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李冬冬</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137241020202130</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安志</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137250010701227</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谌业林</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137250020105212</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镇平调查队一级科员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（400110116024）</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赵滢</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137241011302728</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杜杰</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137241170200618</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周鑫</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137241170202124</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王柯懿</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137241170203727</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邓州调查队一级科员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（400110116025）</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128.7</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王航</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137241170201230</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李晶</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137241170202816</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齐浩源</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137241170203415</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虞城调查队一级科员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（400110116026）</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张佳宁</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137214050201717</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张璐瑶</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137215260301103</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王加和</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137237011503004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永城调查队一级科员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（400110116027）</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122.9</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w:t>
            </w:r>
            <w:r>
              <w:rPr>
                <w:rFonts w:hint="eastAsia" w:ascii="仿宋" w:hAnsi="仿宋" w:eastAsia="仿宋" w:cs="微软雅黑"/>
                <w:color w:val="000000"/>
                <w:kern w:val="0"/>
                <w:sz w:val="24"/>
                <w:szCs w:val="24"/>
              </w:rPr>
              <w:t>玥</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137241050203004</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丁坤朋</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137241130203009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杨磊磊</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137261040202226</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固始调查队一级科员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（400110116028）</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126.7</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谭梦瑶</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137241011304106</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李博伦</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137241150201205</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陈功</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137241160200504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扶沟调查队一级科员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（400110116029）</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124.2</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张之娴</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137234160101926</w:t>
            </w:r>
          </w:p>
        </w:tc>
        <w:tc>
          <w:tcPr>
            <w:tcW w:w="1354" w:type="dxa"/>
            <w:vMerge w:val="restart"/>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曹雯露</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137241050200211</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王昊然</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137241140203014</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郸城调查队一级科员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（400110116030）</w:t>
            </w:r>
          </w:p>
        </w:tc>
        <w:tc>
          <w:tcPr>
            <w:tcW w:w="1276"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115.9</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李得运</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137241020200321</w:t>
            </w:r>
          </w:p>
        </w:tc>
        <w:tc>
          <w:tcPr>
            <w:tcW w:w="1354" w:type="dxa"/>
            <w:vMerge w:val="restart"/>
            <w:shd w:val="clear" w:color="000000" w:fill="FFFFFF"/>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张行</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137241110201928</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闵莞婷</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137241140202622</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restart"/>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汝南调查队一级科员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（400110116031）</w:t>
            </w:r>
          </w:p>
        </w:tc>
        <w:tc>
          <w:tcPr>
            <w:tcW w:w="1276" w:type="dxa"/>
            <w:vMerge w:val="restart"/>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129.9</w:t>
            </w: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杜俊玲</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137241150203709</w:t>
            </w:r>
          </w:p>
        </w:tc>
        <w:tc>
          <w:tcPr>
            <w:tcW w:w="1354" w:type="dxa"/>
            <w:vMerge w:val="restart"/>
            <w:shd w:val="clear" w:color="000000" w:fill="FFFFFF"/>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3月18日</w:t>
            </w: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jc w:val="center"/>
              <w:rPr>
                <w:rFonts w:ascii="仿宋_GB2312" w:hAnsi="宋体" w:eastAsia="仿宋_GB2312" w:cs="宋体"/>
                <w:color w:val="000000"/>
                <w:kern w:val="0"/>
                <w:sz w:val="24"/>
                <w:szCs w:val="24"/>
              </w:rPr>
            </w:pPr>
          </w:p>
        </w:tc>
        <w:tc>
          <w:tcPr>
            <w:tcW w:w="1276" w:type="dxa"/>
            <w:vMerge w:val="continue"/>
            <w:noWrap/>
            <w:vAlign w:val="center"/>
          </w:tcPr>
          <w:p>
            <w:pPr>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王宗锴</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137241170203329</w:t>
            </w:r>
          </w:p>
        </w:tc>
        <w:tc>
          <w:tcPr>
            <w:tcW w:w="1354" w:type="dxa"/>
            <w:vMerge w:val="continue"/>
            <w:shd w:val="clear" w:color="000000" w:fill="FFFFFF"/>
            <w:vAlign w:val="center"/>
          </w:tcPr>
          <w:p>
            <w:pPr>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61" w:type="dxa"/>
            <w:vMerge w:val="continue"/>
            <w:noWrap/>
            <w:vAlign w:val="center"/>
          </w:tcPr>
          <w:p>
            <w:pPr>
              <w:widowControl/>
              <w:jc w:val="center"/>
              <w:rPr>
                <w:rFonts w:ascii="仿宋_GB2312" w:hAnsi="宋体" w:eastAsia="仿宋_GB2312" w:cs="宋体"/>
                <w:color w:val="000000"/>
                <w:kern w:val="0"/>
                <w:sz w:val="24"/>
                <w:szCs w:val="24"/>
              </w:rPr>
            </w:pPr>
          </w:p>
        </w:tc>
        <w:tc>
          <w:tcPr>
            <w:tcW w:w="1276" w:type="dxa"/>
            <w:vMerge w:val="continue"/>
            <w:noWrap/>
            <w:vAlign w:val="center"/>
          </w:tcPr>
          <w:p>
            <w:pPr>
              <w:widowControl/>
              <w:jc w:val="center"/>
              <w:rPr>
                <w:rFonts w:ascii="仿宋_GB2312" w:hAnsi="宋体" w:eastAsia="仿宋_GB2312" w:cs="宋体"/>
                <w:color w:val="000000"/>
                <w:kern w:val="0"/>
                <w:sz w:val="24"/>
                <w:szCs w:val="24"/>
              </w:rPr>
            </w:pPr>
          </w:p>
        </w:tc>
        <w:tc>
          <w:tcPr>
            <w:tcW w:w="992"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毛金凤</w:t>
            </w:r>
          </w:p>
        </w:tc>
        <w:tc>
          <w:tcPr>
            <w:tcW w:w="2016" w:type="dxa"/>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137244010910220</w:t>
            </w:r>
          </w:p>
        </w:tc>
        <w:tc>
          <w:tcPr>
            <w:tcW w:w="1354" w:type="dxa"/>
            <w:vMerge w:val="continue"/>
            <w:shd w:val="clear" w:color="000000" w:fill="FFFFFF"/>
            <w:vAlign w:val="center"/>
          </w:tcPr>
          <w:p>
            <w:pPr>
              <w:widowControl/>
              <w:jc w:val="center"/>
              <w:rPr>
                <w:rFonts w:ascii="仿宋_GB2312" w:hAnsi="宋体" w:eastAsia="仿宋_GB2312" w:cs="宋体"/>
                <w:color w:val="000000"/>
                <w:kern w:val="0"/>
                <w:sz w:val="24"/>
                <w:szCs w:val="24"/>
              </w:rPr>
            </w:pPr>
          </w:p>
        </w:tc>
        <w:tc>
          <w:tcPr>
            <w:tcW w:w="1000" w:type="dxa"/>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pPr>
        <w:widowControl/>
        <w:jc w:val="left"/>
        <w:rPr>
          <w:rFonts w:ascii="仿宋_GB2312" w:hAnsi="黑体" w:eastAsia="仿宋_GB2312"/>
          <w:bCs/>
          <w:color w:val="000000"/>
          <w:spacing w:val="8"/>
          <w:sz w:val="24"/>
          <w:szCs w:val="24"/>
        </w:rPr>
      </w:pPr>
    </w:p>
    <w:p>
      <w:pPr>
        <w:widowControl/>
        <w:jc w:val="left"/>
        <w:rPr>
          <w:rFonts w:ascii="黑体" w:hAnsi="黑体" w:eastAsia="黑体"/>
          <w:bCs/>
          <w:color w:val="000000"/>
          <w:spacing w:val="8"/>
          <w:sz w:val="32"/>
          <w:szCs w:val="32"/>
        </w:rPr>
      </w:pPr>
      <w:r>
        <w:rPr>
          <w:rFonts w:ascii="黑体" w:hAnsi="黑体" w:eastAsia="黑体"/>
          <w:bCs/>
          <w:color w:val="000000"/>
          <w:spacing w:val="8"/>
          <w:sz w:val="32"/>
          <w:szCs w:val="32"/>
        </w:rPr>
        <w:br w:type="page"/>
      </w:r>
    </w:p>
    <w:p>
      <w:pPr>
        <w:spacing w:line="600" w:lineRule="exact"/>
        <w:jc w:val="lef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jc w:val="center"/>
        <w:rPr>
          <w:rFonts w:hint="eastAsia" w:ascii="方正小标宋简体" w:eastAsia="方正小标宋简体"/>
          <w:bCs/>
          <w:color w:val="000000"/>
          <w:spacing w:val="8"/>
          <w:sz w:val="44"/>
          <w:szCs w:val="44"/>
        </w:rPr>
      </w:pP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国家统计局河南调查总队</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pacing w:line="600" w:lineRule="exact"/>
        <w:ind w:firstLine="912" w:firstLineChars="200"/>
        <w:jc w:val="left"/>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河南</w:t>
      </w:r>
      <w:r>
        <w:rPr>
          <w:rFonts w:hint="eastAsia" w:ascii="仿宋_GB2312" w:eastAsia="仿宋_GB2312" w:cs="宋体"/>
          <w:kern w:val="0"/>
          <w:sz w:val="32"/>
          <w:szCs w:val="32"/>
        </w:rPr>
        <w:t>调查总队：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本人XXX，身份证号：XXXXXXXXXXXXXXXXXX，公共科目笔试总成绩：XXXXX，报考XX职位（职位代码XXXXXXX），已进入该职位面试名单。我能够按照规定的时间和要求参加面试。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黑体" w:hAnsi="黑体" w:eastAsia="黑体"/>
          <w:bCs/>
          <w:color w:val="000000"/>
          <w:spacing w:val="8"/>
          <w:sz w:val="32"/>
          <w:szCs w:val="32"/>
        </w:rPr>
      </w:pPr>
      <w:r>
        <w:rPr>
          <w:rFonts w:hint="eastAsia" w:ascii="仿宋_GB2312" w:eastAsia="仿宋_GB2312" w:cs="宋体"/>
          <w:kern w:val="0"/>
          <w:sz w:val="28"/>
          <w:szCs w:val="28"/>
        </w:rPr>
        <w:br w:type="page"/>
      </w: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left"/>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jc w:val="left"/>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河南</w:t>
      </w:r>
      <w:r>
        <w:rPr>
          <w:rFonts w:hint="eastAsia" w:ascii="仿宋_GB2312" w:eastAsia="仿宋_GB2312" w:cs="宋体"/>
          <w:kern w:val="0"/>
          <w:sz w:val="32"/>
          <w:szCs w:val="32"/>
        </w:rPr>
        <w:t>调查总队：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本人XXX，身份证号：XXXXXXXXXXXXXXXXXX，报考XX职位（职位代码XXXXXXXXX），已进入该职位面试名单。现因个人原因，自愿放弃参加面试，特此声明。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spacing w:line="600" w:lineRule="exact"/>
        <w:ind w:firstLine="640" w:firstLineChars="200"/>
        <w:jc w:val="left"/>
        <w:rPr>
          <w:rFonts w:eastAsia="仿宋_GB2312" w:cs="宋体"/>
          <w:kern w:val="0"/>
          <w:sz w:val="32"/>
          <w:szCs w:val="32"/>
          <w:u w:val="single"/>
        </w:rPr>
      </w:pPr>
    </w:p>
    <w:p>
      <w:pPr>
        <w:spacing w:line="720" w:lineRule="auto"/>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9897"/>
    <w:multiLevelType w:val="singleLevel"/>
    <w:tmpl w:val="BDFA98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1B"/>
    <w:rsid w:val="00002303"/>
    <w:rsid w:val="00005150"/>
    <w:rsid w:val="00020BD2"/>
    <w:rsid w:val="0003020C"/>
    <w:rsid w:val="00051D74"/>
    <w:rsid w:val="00056B94"/>
    <w:rsid w:val="000571D7"/>
    <w:rsid w:val="000761E7"/>
    <w:rsid w:val="00086C5B"/>
    <w:rsid w:val="000A1013"/>
    <w:rsid w:val="000B50F5"/>
    <w:rsid w:val="000C09BF"/>
    <w:rsid w:val="000C3C26"/>
    <w:rsid w:val="000C4E7D"/>
    <w:rsid w:val="000C7BAB"/>
    <w:rsid w:val="000D0351"/>
    <w:rsid w:val="000D1D9B"/>
    <w:rsid w:val="000D3CEB"/>
    <w:rsid w:val="000D7F5F"/>
    <w:rsid w:val="000F72E6"/>
    <w:rsid w:val="00113DC2"/>
    <w:rsid w:val="0011523B"/>
    <w:rsid w:val="0016365B"/>
    <w:rsid w:val="001655B0"/>
    <w:rsid w:val="00170697"/>
    <w:rsid w:val="00172A27"/>
    <w:rsid w:val="0018705A"/>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5D35"/>
    <w:rsid w:val="00207D07"/>
    <w:rsid w:val="00211B16"/>
    <w:rsid w:val="002163D5"/>
    <w:rsid w:val="00220FCB"/>
    <w:rsid w:val="00226F26"/>
    <w:rsid w:val="00236FBF"/>
    <w:rsid w:val="00240191"/>
    <w:rsid w:val="00294381"/>
    <w:rsid w:val="002A30CB"/>
    <w:rsid w:val="002A4991"/>
    <w:rsid w:val="002B2D10"/>
    <w:rsid w:val="002C1DED"/>
    <w:rsid w:val="002C2E56"/>
    <w:rsid w:val="002E0289"/>
    <w:rsid w:val="002E2362"/>
    <w:rsid w:val="002E43DA"/>
    <w:rsid w:val="00303B7C"/>
    <w:rsid w:val="00324FF4"/>
    <w:rsid w:val="00332C9E"/>
    <w:rsid w:val="00340063"/>
    <w:rsid w:val="003405BD"/>
    <w:rsid w:val="0034206F"/>
    <w:rsid w:val="00354D10"/>
    <w:rsid w:val="00375643"/>
    <w:rsid w:val="003956E3"/>
    <w:rsid w:val="003A25A3"/>
    <w:rsid w:val="003A25F7"/>
    <w:rsid w:val="003C0E76"/>
    <w:rsid w:val="003C75C6"/>
    <w:rsid w:val="003D6DEB"/>
    <w:rsid w:val="003E4AB4"/>
    <w:rsid w:val="003E7928"/>
    <w:rsid w:val="00400CBA"/>
    <w:rsid w:val="00435B2D"/>
    <w:rsid w:val="00442B75"/>
    <w:rsid w:val="0044544C"/>
    <w:rsid w:val="00460AE1"/>
    <w:rsid w:val="00466650"/>
    <w:rsid w:val="0048132C"/>
    <w:rsid w:val="0048252E"/>
    <w:rsid w:val="00482B0B"/>
    <w:rsid w:val="00483F37"/>
    <w:rsid w:val="004B1DE0"/>
    <w:rsid w:val="004C5817"/>
    <w:rsid w:val="005015CB"/>
    <w:rsid w:val="005301F6"/>
    <w:rsid w:val="00532308"/>
    <w:rsid w:val="00535AC4"/>
    <w:rsid w:val="00536F2D"/>
    <w:rsid w:val="00541D67"/>
    <w:rsid w:val="005442CC"/>
    <w:rsid w:val="00546B54"/>
    <w:rsid w:val="00554DBF"/>
    <w:rsid w:val="00565E2B"/>
    <w:rsid w:val="00567C34"/>
    <w:rsid w:val="00580E96"/>
    <w:rsid w:val="00581C9A"/>
    <w:rsid w:val="00584C1D"/>
    <w:rsid w:val="005D0DAE"/>
    <w:rsid w:val="005F12D4"/>
    <w:rsid w:val="00611ADF"/>
    <w:rsid w:val="006257EB"/>
    <w:rsid w:val="00634804"/>
    <w:rsid w:val="006360A7"/>
    <w:rsid w:val="006412FB"/>
    <w:rsid w:val="006524BD"/>
    <w:rsid w:val="0065699B"/>
    <w:rsid w:val="00662752"/>
    <w:rsid w:val="006802CB"/>
    <w:rsid w:val="00692658"/>
    <w:rsid w:val="00694CF0"/>
    <w:rsid w:val="006A2017"/>
    <w:rsid w:val="006D43E7"/>
    <w:rsid w:val="006D450C"/>
    <w:rsid w:val="006F01A5"/>
    <w:rsid w:val="006F3754"/>
    <w:rsid w:val="006F7DFD"/>
    <w:rsid w:val="00703E1B"/>
    <w:rsid w:val="00705E62"/>
    <w:rsid w:val="00713138"/>
    <w:rsid w:val="00714F5B"/>
    <w:rsid w:val="00724777"/>
    <w:rsid w:val="007556D5"/>
    <w:rsid w:val="00755FC5"/>
    <w:rsid w:val="00762ABE"/>
    <w:rsid w:val="00763708"/>
    <w:rsid w:val="007A02E0"/>
    <w:rsid w:val="007B0A23"/>
    <w:rsid w:val="007B770F"/>
    <w:rsid w:val="007C0510"/>
    <w:rsid w:val="007E042C"/>
    <w:rsid w:val="007E7052"/>
    <w:rsid w:val="00801532"/>
    <w:rsid w:val="008060FF"/>
    <w:rsid w:val="00823099"/>
    <w:rsid w:val="00832187"/>
    <w:rsid w:val="00840D32"/>
    <w:rsid w:val="008517C8"/>
    <w:rsid w:val="0085412A"/>
    <w:rsid w:val="0087526B"/>
    <w:rsid w:val="008A12FD"/>
    <w:rsid w:val="008C3460"/>
    <w:rsid w:val="008D2F36"/>
    <w:rsid w:val="008E56CD"/>
    <w:rsid w:val="008F16BA"/>
    <w:rsid w:val="008F2DDD"/>
    <w:rsid w:val="00950FE7"/>
    <w:rsid w:val="00973123"/>
    <w:rsid w:val="00984595"/>
    <w:rsid w:val="00997777"/>
    <w:rsid w:val="009B2391"/>
    <w:rsid w:val="009B407D"/>
    <w:rsid w:val="009C19AF"/>
    <w:rsid w:val="009C5A7B"/>
    <w:rsid w:val="009C5B07"/>
    <w:rsid w:val="00A04932"/>
    <w:rsid w:val="00A217CB"/>
    <w:rsid w:val="00A36C41"/>
    <w:rsid w:val="00A472BD"/>
    <w:rsid w:val="00A47E17"/>
    <w:rsid w:val="00A57A68"/>
    <w:rsid w:val="00A65F3C"/>
    <w:rsid w:val="00A85E83"/>
    <w:rsid w:val="00AC26B4"/>
    <w:rsid w:val="00AE6EBB"/>
    <w:rsid w:val="00AF2B99"/>
    <w:rsid w:val="00B00FF7"/>
    <w:rsid w:val="00B15480"/>
    <w:rsid w:val="00B15B15"/>
    <w:rsid w:val="00B40B7F"/>
    <w:rsid w:val="00B5408D"/>
    <w:rsid w:val="00B71767"/>
    <w:rsid w:val="00B9683A"/>
    <w:rsid w:val="00BD19CA"/>
    <w:rsid w:val="00BD517E"/>
    <w:rsid w:val="00BD53C4"/>
    <w:rsid w:val="00C0705A"/>
    <w:rsid w:val="00C14094"/>
    <w:rsid w:val="00C30478"/>
    <w:rsid w:val="00C42DF3"/>
    <w:rsid w:val="00C70443"/>
    <w:rsid w:val="00C715F7"/>
    <w:rsid w:val="00C748FB"/>
    <w:rsid w:val="00C97F63"/>
    <w:rsid w:val="00CA5064"/>
    <w:rsid w:val="00CC00C0"/>
    <w:rsid w:val="00CC5576"/>
    <w:rsid w:val="00CD1DE8"/>
    <w:rsid w:val="00CD2131"/>
    <w:rsid w:val="00CD385E"/>
    <w:rsid w:val="00CD76FC"/>
    <w:rsid w:val="00CF21DD"/>
    <w:rsid w:val="00CF7888"/>
    <w:rsid w:val="00D05164"/>
    <w:rsid w:val="00D05323"/>
    <w:rsid w:val="00D13773"/>
    <w:rsid w:val="00D15BCB"/>
    <w:rsid w:val="00D2217F"/>
    <w:rsid w:val="00D313BA"/>
    <w:rsid w:val="00D342F5"/>
    <w:rsid w:val="00D349B5"/>
    <w:rsid w:val="00D3637F"/>
    <w:rsid w:val="00D41148"/>
    <w:rsid w:val="00D419A8"/>
    <w:rsid w:val="00D43EFD"/>
    <w:rsid w:val="00D60F38"/>
    <w:rsid w:val="00D615ED"/>
    <w:rsid w:val="00D76C5F"/>
    <w:rsid w:val="00D80F38"/>
    <w:rsid w:val="00D84B0C"/>
    <w:rsid w:val="00D9143E"/>
    <w:rsid w:val="00D947CD"/>
    <w:rsid w:val="00D96BDB"/>
    <w:rsid w:val="00DB5119"/>
    <w:rsid w:val="00DC317B"/>
    <w:rsid w:val="00DC4BE5"/>
    <w:rsid w:val="00DD11F8"/>
    <w:rsid w:val="00DE5DA3"/>
    <w:rsid w:val="00E42A0C"/>
    <w:rsid w:val="00E547D6"/>
    <w:rsid w:val="00E73ED3"/>
    <w:rsid w:val="00E7612F"/>
    <w:rsid w:val="00E804FB"/>
    <w:rsid w:val="00E817A4"/>
    <w:rsid w:val="00E8788F"/>
    <w:rsid w:val="00E879F4"/>
    <w:rsid w:val="00E9508F"/>
    <w:rsid w:val="00EA2BDD"/>
    <w:rsid w:val="00EB5787"/>
    <w:rsid w:val="00EE19F4"/>
    <w:rsid w:val="00EF09AE"/>
    <w:rsid w:val="00EF285F"/>
    <w:rsid w:val="00EF62B4"/>
    <w:rsid w:val="00EF7A4E"/>
    <w:rsid w:val="00F01447"/>
    <w:rsid w:val="00F03D69"/>
    <w:rsid w:val="00F071EB"/>
    <w:rsid w:val="00F21733"/>
    <w:rsid w:val="00F30326"/>
    <w:rsid w:val="00F32568"/>
    <w:rsid w:val="00F34095"/>
    <w:rsid w:val="00F611E9"/>
    <w:rsid w:val="00F7528D"/>
    <w:rsid w:val="00F90C88"/>
    <w:rsid w:val="00F95BAE"/>
    <w:rsid w:val="00FB2A80"/>
    <w:rsid w:val="00FC0FC5"/>
    <w:rsid w:val="00FC20AB"/>
    <w:rsid w:val="00FD2501"/>
    <w:rsid w:val="031F6CAB"/>
    <w:rsid w:val="03BF0DB3"/>
    <w:rsid w:val="070F49A2"/>
    <w:rsid w:val="07E43A81"/>
    <w:rsid w:val="09201445"/>
    <w:rsid w:val="0AFE0B8B"/>
    <w:rsid w:val="0B5C2DB3"/>
    <w:rsid w:val="1186384C"/>
    <w:rsid w:val="16697BD2"/>
    <w:rsid w:val="17E6FBFD"/>
    <w:rsid w:val="198432E8"/>
    <w:rsid w:val="1B4F4EDD"/>
    <w:rsid w:val="1BF34D54"/>
    <w:rsid w:val="1C687BA8"/>
    <w:rsid w:val="1DA2662B"/>
    <w:rsid w:val="1DBF2B81"/>
    <w:rsid w:val="1F435D57"/>
    <w:rsid w:val="20F85964"/>
    <w:rsid w:val="2270048D"/>
    <w:rsid w:val="25783C88"/>
    <w:rsid w:val="25E023B3"/>
    <w:rsid w:val="27D55CE6"/>
    <w:rsid w:val="2A3235C6"/>
    <w:rsid w:val="2A7740BB"/>
    <w:rsid w:val="2ADFBC01"/>
    <w:rsid w:val="2B195E43"/>
    <w:rsid w:val="2B6A4948"/>
    <w:rsid w:val="2C5F615A"/>
    <w:rsid w:val="2DED4893"/>
    <w:rsid w:val="2E5E5C1F"/>
    <w:rsid w:val="2E8C546A"/>
    <w:rsid w:val="2FB70514"/>
    <w:rsid w:val="303809A8"/>
    <w:rsid w:val="30C70618"/>
    <w:rsid w:val="3389601C"/>
    <w:rsid w:val="33FFB993"/>
    <w:rsid w:val="35DC1366"/>
    <w:rsid w:val="38631313"/>
    <w:rsid w:val="38A72D01"/>
    <w:rsid w:val="3A5369BF"/>
    <w:rsid w:val="3A900623"/>
    <w:rsid w:val="3AA70248"/>
    <w:rsid w:val="3ABD23EC"/>
    <w:rsid w:val="3BDDBE19"/>
    <w:rsid w:val="3BDEF0D2"/>
    <w:rsid w:val="3E5A0631"/>
    <w:rsid w:val="3E93305E"/>
    <w:rsid w:val="3EB7A1D7"/>
    <w:rsid w:val="3EE21837"/>
    <w:rsid w:val="3EEEC4C9"/>
    <w:rsid w:val="3FC8CF0C"/>
    <w:rsid w:val="3FF174EC"/>
    <w:rsid w:val="3FFD8279"/>
    <w:rsid w:val="419A3FAE"/>
    <w:rsid w:val="41DF121F"/>
    <w:rsid w:val="45267D82"/>
    <w:rsid w:val="46A55C75"/>
    <w:rsid w:val="47ED3A0E"/>
    <w:rsid w:val="48B91E5D"/>
    <w:rsid w:val="49F8C7F7"/>
    <w:rsid w:val="4A7D0844"/>
    <w:rsid w:val="4B162FC1"/>
    <w:rsid w:val="4EC933D2"/>
    <w:rsid w:val="4F2B4370"/>
    <w:rsid w:val="4F6F5245"/>
    <w:rsid w:val="4FB5DD9C"/>
    <w:rsid w:val="4FF65723"/>
    <w:rsid w:val="4FFFCE43"/>
    <w:rsid w:val="51E31065"/>
    <w:rsid w:val="5217023B"/>
    <w:rsid w:val="53F78B8E"/>
    <w:rsid w:val="545E0B20"/>
    <w:rsid w:val="559D2106"/>
    <w:rsid w:val="57E035B9"/>
    <w:rsid w:val="57EECC7A"/>
    <w:rsid w:val="591C553F"/>
    <w:rsid w:val="5AFC8FC6"/>
    <w:rsid w:val="5BE76CD7"/>
    <w:rsid w:val="5C0A0595"/>
    <w:rsid w:val="5FFFC1E7"/>
    <w:rsid w:val="6277079A"/>
    <w:rsid w:val="633F9C70"/>
    <w:rsid w:val="64AF38BD"/>
    <w:rsid w:val="66A9277E"/>
    <w:rsid w:val="66DD5747"/>
    <w:rsid w:val="67FCF63C"/>
    <w:rsid w:val="687142E8"/>
    <w:rsid w:val="69F3315F"/>
    <w:rsid w:val="6CB23063"/>
    <w:rsid w:val="6DBCC1CA"/>
    <w:rsid w:val="6E7FA4D5"/>
    <w:rsid w:val="6E7FF31D"/>
    <w:rsid w:val="6E9D5EB6"/>
    <w:rsid w:val="6F416B95"/>
    <w:rsid w:val="6F4DB3CD"/>
    <w:rsid w:val="6FE758D9"/>
    <w:rsid w:val="75DDDEAD"/>
    <w:rsid w:val="760E5F3E"/>
    <w:rsid w:val="76B93C64"/>
    <w:rsid w:val="775D2A92"/>
    <w:rsid w:val="77FFEFB3"/>
    <w:rsid w:val="78B6041B"/>
    <w:rsid w:val="79D85F74"/>
    <w:rsid w:val="79FF369E"/>
    <w:rsid w:val="7AB855E2"/>
    <w:rsid w:val="7AC65BFC"/>
    <w:rsid w:val="7AF61798"/>
    <w:rsid w:val="7BDD22B7"/>
    <w:rsid w:val="7BF729AF"/>
    <w:rsid w:val="7CFE09F2"/>
    <w:rsid w:val="7D761C62"/>
    <w:rsid w:val="7D7E0E5D"/>
    <w:rsid w:val="7DFF79C2"/>
    <w:rsid w:val="7EFF7E45"/>
    <w:rsid w:val="7F3D21A3"/>
    <w:rsid w:val="7F755F1E"/>
    <w:rsid w:val="7FBF6D5A"/>
    <w:rsid w:val="7FDB5C61"/>
    <w:rsid w:val="7FDFEFA9"/>
    <w:rsid w:val="7FEFFB52"/>
    <w:rsid w:val="7FF59CE9"/>
    <w:rsid w:val="9DB92C2F"/>
    <w:rsid w:val="9DFF548F"/>
    <w:rsid w:val="9EFF5D6D"/>
    <w:rsid w:val="A3D4DE6E"/>
    <w:rsid w:val="A9753576"/>
    <w:rsid w:val="B5BF6B3B"/>
    <w:rsid w:val="B6EEA865"/>
    <w:rsid w:val="BDBD26FB"/>
    <w:rsid w:val="BDDB6482"/>
    <w:rsid w:val="BED5B1C6"/>
    <w:rsid w:val="BEED28EB"/>
    <w:rsid w:val="BF7B41D5"/>
    <w:rsid w:val="BF7FBF4C"/>
    <w:rsid w:val="BFE6B046"/>
    <w:rsid w:val="BFF9F57B"/>
    <w:rsid w:val="CDFF6163"/>
    <w:rsid w:val="CFEE6899"/>
    <w:rsid w:val="D79EE544"/>
    <w:rsid w:val="D7EFFA35"/>
    <w:rsid w:val="DB1D1123"/>
    <w:rsid w:val="DB7632C9"/>
    <w:rsid w:val="DF7B13B3"/>
    <w:rsid w:val="DFAFA9F0"/>
    <w:rsid w:val="DFC3867E"/>
    <w:rsid w:val="DFFFD9EC"/>
    <w:rsid w:val="E1F65F0D"/>
    <w:rsid w:val="EBBF6512"/>
    <w:rsid w:val="ED3F47A6"/>
    <w:rsid w:val="EE3B5C6B"/>
    <w:rsid w:val="EFBFAC49"/>
    <w:rsid w:val="EFF7BA4C"/>
    <w:rsid w:val="EFF9743F"/>
    <w:rsid w:val="F4FF57CB"/>
    <w:rsid w:val="FAF6EF5E"/>
    <w:rsid w:val="FB7F5B11"/>
    <w:rsid w:val="FB7F9190"/>
    <w:rsid w:val="FBEF73F1"/>
    <w:rsid w:val="FBFA09CF"/>
    <w:rsid w:val="FCF75FDA"/>
    <w:rsid w:val="FCFBE7D8"/>
    <w:rsid w:val="FDAA13C2"/>
    <w:rsid w:val="FDFB1150"/>
    <w:rsid w:val="FDFF8BC9"/>
    <w:rsid w:val="FE6C61BA"/>
    <w:rsid w:val="FE6F07FC"/>
    <w:rsid w:val="FEFE0DF0"/>
    <w:rsid w:val="FF5FB514"/>
    <w:rsid w:val="FF96F56E"/>
    <w:rsid w:val="FFB3BB91"/>
    <w:rsid w:val="FFDF34AA"/>
    <w:rsid w:val="FFF7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1"/>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批注框文本 Char"/>
    <w:basedOn w:val="7"/>
    <w:link w:val="3"/>
    <w:semiHidden/>
    <w:qFormat/>
    <w:uiPriority w:val="99"/>
    <w:rPr>
      <w:kern w:val="2"/>
      <w:sz w:val="18"/>
      <w:szCs w:val="18"/>
    </w:rPr>
  </w:style>
  <w:style w:type="character" w:customStyle="1" w:styleId="12">
    <w:name w:val="页脚 Char"/>
    <w:basedOn w:val="7"/>
    <w:link w:val="4"/>
    <w:qFormat/>
    <w:uiPriority w:val="99"/>
    <w:rPr>
      <w:kern w:val="2"/>
      <w:sz w:val="18"/>
    </w:rPr>
  </w:style>
  <w:style w:type="paragraph" w:customStyle="1" w:styleId="1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11</Pages>
  <Words>953</Words>
  <Characters>5438</Characters>
  <Lines>45</Lines>
  <Paragraphs>12</Paragraphs>
  <TotalTime>0</TotalTime>
  <ScaleCrop>false</ScaleCrop>
  <LinksUpToDate>false</LinksUpToDate>
  <CharactersWithSpaces>6379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2026-01-24T09:31:00Z</dcterms:created>
  <dc:creator>微软中国</dc:creator>
  <cp:lastModifiedBy>kylin</cp:lastModifiedBy>
  <cp:lastPrinted>2026-01-29T03:27:00Z</cp:lastPrinted>
  <dcterms:modified xsi:type="dcterms:W3CDTF">2026-02-03T16:55:19Z</dcterms:modified>
  <dc:title>人力资源和社会保障部机关2015年录用公务员面试公告</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C279541D404D092092E48D678BC9B979</vt:lpwstr>
  </property>
</Properties>
</file>